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B96" w:rsidRPr="00596B96" w:rsidRDefault="00596B96" w:rsidP="00596B96">
      <w:pPr>
        <w:spacing w:after="125" w:line="321" w:lineRule="atLeast"/>
        <w:jc w:val="center"/>
        <w:rPr>
          <w:rFonts w:ascii="Times New Roman" w:eastAsia="Times New Roman" w:hAnsi="Times New Roman" w:cs="Times New Roman"/>
          <w:b/>
          <w:bCs/>
          <w:color w:val="000000"/>
          <w:sz w:val="27"/>
          <w:szCs w:val="27"/>
        </w:rPr>
      </w:pPr>
      <w:r w:rsidRPr="00596B96">
        <w:rPr>
          <w:rFonts w:ascii="Times New Roman" w:eastAsia="Times New Roman" w:hAnsi="Times New Roman" w:cs="Times New Roman"/>
          <w:b/>
          <w:bCs/>
          <w:color w:val="000000"/>
          <w:sz w:val="27"/>
          <w:szCs w:val="27"/>
        </w:rPr>
        <w:t>BG-с. Хитрино:</w:t>
      </w:r>
    </w:p>
    <w:p w:rsidR="00596B96" w:rsidRPr="00596B96" w:rsidRDefault="00596B96" w:rsidP="00596B96">
      <w:pPr>
        <w:spacing w:after="125" w:line="321" w:lineRule="atLeast"/>
        <w:jc w:val="center"/>
        <w:rPr>
          <w:rFonts w:ascii="Times New Roman" w:eastAsia="Times New Roman" w:hAnsi="Times New Roman" w:cs="Times New Roman"/>
          <w:b/>
          <w:bCs/>
          <w:color w:val="000000"/>
          <w:sz w:val="27"/>
          <w:szCs w:val="27"/>
        </w:rPr>
      </w:pPr>
      <w:r w:rsidRPr="00596B96">
        <w:rPr>
          <w:rFonts w:ascii="Times New Roman" w:eastAsia="Times New Roman" w:hAnsi="Times New Roman" w:cs="Times New Roman"/>
          <w:b/>
          <w:bCs/>
          <w:color w:val="000000"/>
          <w:sz w:val="27"/>
          <w:szCs w:val="27"/>
        </w:rPr>
        <w:t>Решение за откриване на процедура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Решение номер РД-3 от дата 04.01.2017 г. </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0" w:name="I."/>
      <w:bookmarkEnd w:id="0"/>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І: Възложител</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Публичен</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I.1)</w:t>
      </w:r>
      <w:r w:rsidRPr="00596B96">
        <w:rPr>
          <w:rFonts w:ascii="Times New Roman" w:eastAsia="Times New Roman" w:hAnsi="Times New Roman" w:cs="Times New Roman"/>
          <w:b/>
          <w:bCs/>
          <w:color w:val="000000"/>
          <w:sz w:val="27"/>
        </w:rPr>
        <w:t>Наименование и адрес</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Национален идентификационен No (ЕИК): 000931422</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BG333, Oбщина Хитрино, Община Хитрино, с. Хитрино, ул.Възраждане №45, За: Ахмед Ахмед - Зам. кмет на община Хитрино, България 9780, с. Хитрино, Тел.: 05341 2250, E-mail:</w:t>
      </w:r>
      <w:r w:rsidRPr="00596B96">
        <w:rPr>
          <w:rFonts w:ascii="Times New Roman" w:eastAsia="Times New Roman" w:hAnsi="Times New Roman" w:cs="Times New Roman"/>
          <w:color w:val="000000"/>
          <w:sz w:val="27"/>
        </w:rPr>
        <w:t> </w:t>
      </w:r>
      <w:hyperlink r:id="rId4" w:history="1">
        <w:r w:rsidRPr="00596B96">
          <w:rPr>
            <w:rFonts w:ascii="Times New Roman" w:eastAsia="Times New Roman" w:hAnsi="Times New Roman" w:cs="Times New Roman"/>
            <w:color w:val="006699"/>
            <w:sz w:val="27"/>
          </w:rPr>
          <w:t>kmet@hitirno.org</w:t>
        </w:r>
      </w:hyperlink>
      <w:r w:rsidRPr="00596B96">
        <w:rPr>
          <w:rFonts w:ascii="Times New Roman" w:eastAsia="Times New Roman" w:hAnsi="Times New Roman" w:cs="Times New Roman"/>
          <w:color w:val="000000"/>
          <w:sz w:val="27"/>
          <w:szCs w:val="27"/>
        </w:rPr>
        <w:t>, Факс: 05341 2120</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Интернет адрес/и: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Основен адрес (URL):</w:t>
      </w:r>
      <w:r w:rsidRPr="00596B96">
        <w:rPr>
          <w:rFonts w:ascii="Times New Roman" w:eastAsia="Times New Roman" w:hAnsi="Times New Roman" w:cs="Times New Roman"/>
          <w:color w:val="000000"/>
          <w:sz w:val="27"/>
        </w:rPr>
        <w:t> </w:t>
      </w:r>
      <w:hyperlink r:id="rId5" w:history="1">
        <w:r w:rsidRPr="00596B96">
          <w:rPr>
            <w:rFonts w:ascii="Times New Roman" w:eastAsia="Times New Roman" w:hAnsi="Times New Roman" w:cs="Times New Roman"/>
            <w:color w:val="006699"/>
            <w:sz w:val="27"/>
          </w:rPr>
          <w:t>www.hitrino.org.</w:t>
        </w:r>
      </w:hyperlink>
      <w:r w:rsidRPr="00596B96">
        <w:rPr>
          <w:rFonts w:ascii="Times New Roman" w:eastAsia="Times New Roman" w:hAnsi="Times New Roman" w:cs="Times New Roman"/>
          <w:color w:val="000000"/>
          <w:sz w:val="27"/>
          <w:szCs w:val="27"/>
        </w:rPr>
        <w:t>.</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Адрес на профила на купувача (URL):</w:t>
      </w:r>
      <w:r w:rsidRPr="00596B96">
        <w:rPr>
          <w:rFonts w:ascii="Times New Roman" w:eastAsia="Times New Roman" w:hAnsi="Times New Roman" w:cs="Times New Roman"/>
          <w:color w:val="000000"/>
          <w:sz w:val="27"/>
        </w:rPr>
        <w:t> </w:t>
      </w:r>
      <w:hyperlink r:id="rId6" w:history="1">
        <w:r w:rsidRPr="00596B96">
          <w:rPr>
            <w:rFonts w:ascii="Times New Roman" w:eastAsia="Times New Roman" w:hAnsi="Times New Roman" w:cs="Times New Roman"/>
            <w:color w:val="006699"/>
            <w:sz w:val="27"/>
          </w:rPr>
          <w:t>http://hitrino.org/bg/obshtestveni_pory4ki.</w:t>
        </w:r>
      </w:hyperlink>
      <w:r w:rsidRPr="00596B96">
        <w:rPr>
          <w:rFonts w:ascii="Times New Roman" w:eastAsia="Times New Roman" w:hAnsi="Times New Roman" w:cs="Times New Roman"/>
          <w:color w:val="000000"/>
          <w:sz w:val="27"/>
          <w:szCs w:val="27"/>
        </w:rPr>
        <w:t>.</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I.2)</w:t>
      </w:r>
      <w:r w:rsidRPr="00596B96">
        <w:rPr>
          <w:rFonts w:ascii="Times New Roman" w:eastAsia="Times New Roman" w:hAnsi="Times New Roman" w:cs="Times New Roman"/>
          <w:b/>
          <w:bCs/>
          <w:color w:val="000000"/>
          <w:sz w:val="27"/>
        </w:rPr>
        <w:t>Вид на възложителя</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Регионален или местен орган</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I.3)</w:t>
      </w:r>
      <w:r w:rsidRPr="00596B96">
        <w:rPr>
          <w:rFonts w:ascii="Times New Roman" w:eastAsia="Times New Roman" w:hAnsi="Times New Roman" w:cs="Times New Roman"/>
          <w:b/>
          <w:bCs/>
          <w:color w:val="000000"/>
          <w:sz w:val="27"/>
        </w:rPr>
        <w:t>Основна дейност</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Обществени услуги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1" w:name="II."/>
      <w:bookmarkEnd w:id="1"/>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ІI: Откриване</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Откривам процедура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за възлагане на обществена поръчка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Поръчката е в областите отбрана и сигурност:</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НЕ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ІI.1)</w:t>
      </w:r>
      <w:r w:rsidRPr="00596B96">
        <w:rPr>
          <w:rFonts w:ascii="Times New Roman" w:eastAsia="Times New Roman" w:hAnsi="Times New Roman" w:cs="Times New Roman"/>
          <w:b/>
          <w:bCs/>
          <w:color w:val="000000"/>
          <w:sz w:val="27"/>
        </w:rPr>
        <w:t>Вид на процедурата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Договаряне без предварително обявление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2" w:name="III."/>
      <w:bookmarkEnd w:id="2"/>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IІI: Правно основание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Чл. 79, ал. 1, т. 4 от ЗОП</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3" w:name="IV."/>
      <w:bookmarkEnd w:id="3"/>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IV: Поръчка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IV.1)</w:t>
      </w:r>
      <w:r w:rsidRPr="00596B96">
        <w:rPr>
          <w:rFonts w:ascii="Times New Roman" w:eastAsia="Times New Roman" w:hAnsi="Times New Roman" w:cs="Times New Roman"/>
          <w:b/>
          <w:bCs/>
          <w:color w:val="000000"/>
          <w:sz w:val="27"/>
        </w:rPr>
        <w:t>Наименование</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 xml:space="preserve">„Предоставяне на консултантски услуги при разработване и окомплектоване на проектни предложения за кандидатстване по подмярка 7.2 „Инвестиции в </w:t>
      </w:r>
      <w:r w:rsidRPr="00596B96">
        <w:rPr>
          <w:rFonts w:ascii="Times New Roman" w:eastAsia="Times New Roman" w:hAnsi="Times New Roman" w:cs="Times New Roman"/>
          <w:color w:val="000000"/>
          <w:sz w:val="27"/>
          <w:szCs w:val="27"/>
        </w:rPr>
        <w:lastRenderedPageBreak/>
        <w:t>създаването, подобряването или разширяването на всички видове малка по мащаби инфраструктура“ към Програма за развитие на селските райони 2014-2020 г. и изготвяне на анализ „разходи-ползи“ за проекти, които след извършване на инвестицията ще генерират нетни приходи”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IV.2)</w:t>
      </w:r>
      <w:r w:rsidRPr="00596B96">
        <w:rPr>
          <w:rFonts w:ascii="Times New Roman" w:eastAsia="Times New Roman" w:hAnsi="Times New Roman" w:cs="Times New Roman"/>
          <w:b/>
          <w:bCs/>
          <w:color w:val="000000"/>
          <w:sz w:val="27"/>
        </w:rPr>
        <w:t>Обект на поръчката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Услуги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ІV.3)</w:t>
      </w:r>
      <w:r w:rsidRPr="00596B96">
        <w:rPr>
          <w:rFonts w:ascii="Times New Roman" w:eastAsia="Times New Roman" w:hAnsi="Times New Roman" w:cs="Times New Roman"/>
          <w:b/>
          <w:bCs/>
          <w:color w:val="000000"/>
          <w:sz w:val="27"/>
        </w:rPr>
        <w:t>Описание на предмета на поръчката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 xml:space="preserve">Предмет на настоящата обществена поръчка е 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 и изготвяне на анализ „разходи-ползи“ за проекти, които след извършване на инвестицията ще генерират нетни приходи, включващи изпълнението на следните видове дейности: Дейност 1: Изготвяне и окомплектоване на Заявление за подпомагане, необходимо на община Хитрино за кандидатстване с проектно предложение, за строителство, реконструкция и/или рехабилитация на нови и съществуващи улици и тротоари, и съоръженията и принадлежностите към тях и изготвяне на анализ „разходи-ползи“; Дейност 2: Изготвяне и окомплектоване на Заявление за подпомагане, необходимо на община Хитрино за кандидатстване с проектно предложение за строителство, реконструкция и/или рехабилитация на нови и съществуващи общински пътища и изготвяне на анализ „разходи-ползи“; Дейност 3: Изготвяне и окомплектоване на Заявление за подпомагане, необходимо на община Хитрино за кандидатстване с проектно предложение, за изграждане, реконструкция и/или рехабилитация на водоснабдителни системи и съоръжения и изготвяне на анализ „разходи-ползи“; Дейност 4: Изготвяне и окомплектоване на Заявление за подпомагане, необходимо на община Хитрино за кандидатстване с проектно предложение за реконструкция и/или ремонт на общински сгради, в които се предоставят обществени услуги, с цел подобряване на тяхната енергийна ефективност и изготвяне на анализ „разходи-ползи“; Дейност 5: Изготвяне и окомплектоване на Заявление за подпомагане, необходимо на община Хитрино за кандидатстване с проектно предложение, 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и изготвяне на анализ „разходи-ползи“; Дейност 6: Изготвяне и окомплектоване на Заявление за подпомагане, необходимо на община Хитрино за кандидатстване с проектно предложение, за реконструкция, ремонт, оборудване и/или обзавеждане на общинска образователна инфраструктура с местно значение в селските райони и изготвяне на анализ „разходи-ползи“; Възможно е да се породи необходимост една и съща дейност от 1 до 6 да бъде </w:t>
      </w:r>
      <w:r w:rsidRPr="00596B96">
        <w:rPr>
          <w:rFonts w:ascii="Times New Roman" w:eastAsia="Times New Roman" w:hAnsi="Times New Roman" w:cs="Times New Roman"/>
          <w:color w:val="000000"/>
          <w:sz w:val="27"/>
          <w:szCs w:val="27"/>
        </w:rPr>
        <w:lastRenderedPageBreak/>
        <w:t>изпълнена повече от веднъж, от избрания изпълнител в рамките на договора за обществена поръчка, сключен в резултата на тази процедура. Броят на дейностите от даден вид от 1 до 6 зависи от броя на проектните предложения, който ще подаде възложителя, които към настоящия момент не са уточнени. В съответствие с чл. 48, ал. 1 от ЗОП необходимите характеристики на предмета на обществената поръчка са подробно индивидуализирани в Техническите спецификации и изискванията на Възложителя („Техническа спецификация“), неразделна част от настоящата документация.</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ІV.4)</w:t>
      </w:r>
      <w:r w:rsidRPr="00596B96">
        <w:rPr>
          <w:rFonts w:ascii="Times New Roman" w:eastAsia="Times New Roman" w:hAnsi="Times New Roman" w:cs="Times New Roman"/>
          <w:b/>
          <w:bCs/>
          <w:color w:val="000000"/>
          <w:sz w:val="27"/>
        </w:rPr>
        <w:t>Обществената поръчка съдържа изисквания, свързани с опазване на околната среда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ДА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Критериите, свързани с опазване на околната среда присъстват в: </w:t>
      </w:r>
      <w:r w:rsidRPr="00596B96">
        <w:rPr>
          <w:rFonts w:ascii="Times New Roman" w:eastAsia="Times New Roman" w:hAnsi="Times New Roman" w:cs="Times New Roman"/>
          <w:b/>
          <w:bCs/>
          <w:i/>
          <w:iCs/>
          <w:color w:val="000000"/>
          <w:sz w:val="27"/>
        </w:rPr>
        <w:t>(бр.)</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Изискванията при изпълнение на договора (клаузи в проекта на общи договорни условия:</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1</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IV.5)</w:t>
      </w:r>
      <w:r w:rsidRPr="00596B96">
        <w:rPr>
          <w:rFonts w:ascii="Times New Roman" w:eastAsia="Times New Roman" w:hAnsi="Times New Roman" w:cs="Times New Roman"/>
          <w:b/>
          <w:bCs/>
          <w:color w:val="000000"/>
          <w:sz w:val="27"/>
        </w:rPr>
        <w:t>Информация относно средства от Европейския съюз</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Обществената поръчка е във връзка с проект и/или програма, финансиран/а със средства от ервопейските фондове и програми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ДА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Идентификация на проекта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Предвид това, че разходът за консултантски услуги, свързани с подготовката на проекта е допустим за финансиране, то направените разходи, във връзка с изпълнението предмета на договора за обществена поръчка ще се искат за финансиране/възстановяване от „Програмата за развитие на селските райони за периода 2014 - 2020 г.”,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IV.6)</w:t>
      </w:r>
      <w:r w:rsidRPr="00596B96">
        <w:rPr>
          <w:rFonts w:ascii="Times New Roman" w:eastAsia="Times New Roman" w:hAnsi="Times New Roman" w:cs="Times New Roman"/>
          <w:b/>
          <w:bCs/>
          <w:color w:val="000000"/>
          <w:sz w:val="27"/>
        </w:rPr>
        <w:t>Разделяне на обособени позиции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Настоящата поръчка е разделена на обособени позиции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НЕ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Мотиви за невъзможността за разделяне на поръчката на обособени позиции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 xml:space="preserve">Настоящата обществена поръчка се обявява при условията на изключителни обстоятелства по смисъла на § 2, т. 17 от ДР на ЗОП, предизвикани от непредвидими за възложителя събития, поради което целта е да се осигури максимална бързина при възлагане и изпълнение, както и оптимална съгласуваност при изпълнение на дейностите. Разделянето на процедурата на обособени позиции би могло да доведе до различно начало на изпълнението на различните обособени позиции, а от там и до евентуална невъзможност за едновременно изпълнение или неспазване на крайния срок за прием на проектни предложения, който съгласно официално публикуваната Заповед РД 09-988 от 14.12.2016 г. на министъра на земеделието и храните е 16.03.2017 г.. Разделянето на процедурата на обособени позиции ще доведе до разделяне, </w:t>
      </w:r>
      <w:r w:rsidRPr="00596B96">
        <w:rPr>
          <w:rFonts w:ascii="Times New Roman" w:eastAsia="Times New Roman" w:hAnsi="Times New Roman" w:cs="Times New Roman"/>
          <w:color w:val="000000"/>
          <w:sz w:val="27"/>
          <w:szCs w:val="27"/>
        </w:rPr>
        <w:lastRenderedPageBreak/>
        <w:t>респ. „размиване“ на отговорността между множество изпълнители по отделните договори, координирането и контролирането на които би създало повече проблеми отколкото ползи, поради което не се явява ефективно. Разделянето на обществената поръчка на обособени позиции в конкретния случай би било крайно нецелесъобразно и би причинило значително забавяне и трудности за възложителя при организирането и провеждането на процедурата, което ще отложи във времето определянето на изпълнителите. Това крие сериозни рискове от невъзможност за изпълнение в срок и с необходимото качество.</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IV.7)</w:t>
      </w:r>
      <w:r w:rsidRPr="00596B96">
        <w:rPr>
          <w:rFonts w:ascii="Times New Roman" w:eastAsia="Times New Roman" w:hAnsi="Times New Roman" w:cs="Times New Roman"/>
          <w:b/>
          <w:bCs/>
          <w:color w:val="000000"/>
          <w:sz w:val="27"/>
        </w:rPr>
        <w:t>Прогнозна стойност на поръчката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Стойност, без да се включва ДДС: 270000 BGN</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IV.8)</w:t>
      </w:r>
      <w:r w:rsidRPr="00596B96">
        <w:rPr>
          <w:rFonts w:ascii="Times New Roman" w:eastAsia="Times New Roman" w:hAnsi="Times New Roman" w:cs="Times New Roman"/>
          <w:b/>
          <w:bCs/>
          <w:color w:val="000000"/>
          <w:sz w:val="27"/>
        </w:rPr>
        <w:t>Предметът на поръчката се възлага с няколко отделни процедури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НЕ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4" w:name="V."/>
      <w:bookmarkEnd w:id="4"/>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V: Мотиви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V.1)</w:t>
      </w:r>
      <w:r w:rsidRPr="00596B96">
        <w:rPr>
          <w:rFonts w:ascii="Times New Roman" w:eastAsia="Times New Roman" w:hAnsi="Times New Roman" w:cs="Times New Roman"/>
          <w:b/>
          <w:bCs/>
          <w:color w:val="000000"/>
          <w:sz w:val="27"/>
        </w:rPr>
        <w:t>Мотиви за избора на процедура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 xml:space="preserve">На 10.12.2016 г. около 05:40 ч. при навлизане на влакова композиция от двадесет и шест цистерни в гарата на село Хитрино, на 20 км от Шумен, дванадесет от цистерните дерайлират и се взривяват. Над двеста огнеборци, полицаи и служители на „Гражданска защита“ работиха по преодоляване на последствията от взрива. Операцията по обезопасяването на композицията продължи повече от десет дни. Тежкият инцидент отне живота на 7 души, десетки бяха ранени. Материални щети са нанесени на повече от 150 къщи и други обществени сгради. Напълно разрушени са част от проводите, транспортната техническа инфраструктура и съоръженията към нея. Със заповед на областния управител Донка Иванова в община Хитрино бе обявено бедствено положение, което остана в сила до приключване на операцията по обезвреждане на цистерните. Достъп до село Хитрино бе ограничен за повече от 20 дни. За преодоляване на последствията от инцидента, Европейската комисия отпусна незабавно 20 000 000 лева. Средствата са от Програмата за развитие на селските райони и ще бъдат използвани за реализиране на инфраструктурни проекти на територията на общината с цел преодоляване на последиците от инцидента и за предприемане на спешни действия за незабавно възстановяване нормалното функциониране и начина на живот на хората. Съгласно официално публикуваната Заповед РД 09-988 от 14.12.2016 г. на министъра на земеделието и храните, издадена на основание чл. 34, ал. 1, 2, 3, 6 и 7, във връзка с чл. 29, ал. 8, чл. 33, ал.2 и 3 и т. 19, 20, 23 и 24 от § 1 от допълнителните разпоредби от Наредба № 12 от 25.07.2016 г. за прилагане на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 за развитие </w:t>
      </w:r>
      <w:r w:rsidRPr="00596B96">
        <w:rPr>
          <w:rFonts w:ascii="Times New Roman" w:eastAsia="Times New Roman" w:hAnsi="Times New Roman" w:cs="Times New Roman"/>
          <w:color w:val="000000"/>
          <w:sz w:val="27"/>
          <w:szCs w:val="27"/>
        </w:rPr>
        <w:lastRenderedPageBreak/>
        <w:t>на селските райони 2014-2020 г., е определен период за прием на заявления за подпомагаме за община Хитрино с начална дата 16.01.017 г. и крайна дата 16.03.2017 г. за допустими дейности по чл. 4, т.1, 2, 3, 6, 7 или 8 от Наредба № 12 от 25.07.2016 г. Предвид непредвидимостта на инцидента, респективно последиците от настъпването му и предоставената възможност за преодоляване на последиците, чрез обявяване на прием, на заявления за подпомагане, за община Хитрино възниква необходимост от неотложно възлагане на обществена поръчка с предмет: „Предоставяне на консултантски услуги при разработване и окомплектоване на проектни предложения за кандидатстване по подмярка 7.2 „Инвестиции в създаването, подобряването или разширяването на всички видове малка по мащаби инфраструктура“ към Програма за развитие на селските райони 2014-2020 г. и изготвяне на анализ „разходи-ползи“ за проекти, които след извършване на инвестицията ще генерират нетни приходи”, с което се цели да се осигури необходимата подкрепа на община Хитрино от страна на компетентен екип консултанти при изготвяне и окомплектоване на проектни предложения за кандидатстване по подмярка 7.2 Предоставеният срок за прием 16.01.017 г. - 16.03.2017 г. е крайно недостатъчен за подготовка и провеждане на процедура, (не могат да бъдат спазени сроковете, включително съкратените, за провеждане на открита, ограничена процедура или състезателна процедура с договаряне по ЗОП) избор на изпълнител, подписване на договор, изработване на заявления и анализ „разходи-ползи“. Продължава в РАЗДЕЛ VII: ДОПЪЛНИТЕЛНА ИНФОРМАЦИЯ</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V.2)</w:t>
      </w:r>
      <w:r w:rsidRPr="00596B96">
        <w:rPr>
          <w:rFonts w:ascii="Times New Roman" w:eastAsia="Times New Roman" w:hAnsi="Times New Roman" w:cs="Times New Roman"/>
          <w:b/>
          <w:bCs/>
          <w:color w:val="000000"/>
          <w:sz w:val="27"/>
        </w:rPr>
        <w:t>Лица, до които се изпраща поканата за участие в процедура по договаряне без предварително обявление, договаряне без предварителна покана за участие, договаряне без публикуване на обявление за поръчка, пряко договаряне</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1. „КОНСУЛТАЦИИ БГ“ ООД, УЛ. СЪЕДИНЕНИЕ № 82, ет. 1, ГР. ШУМЕН, Тел.: 0899874829, УПРАВИТЕЛ: ПАВЛИН ГРИГОРОВ 2. ЕВРОПРОГРАМКОНСУЛТ“ ЕООД Ж.К. ГЕО МИЛЕВ, БЛ. 255, ВХ. Г, ЕТ. 7, АП. 67, ГР. СОФИЯ 1111, Тел.: 0879213383, УПРАВИТЕЛ: ПЕТЪР ЕЛЕН ПЕТРОВ;</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V.3)</w:t>
      </w:r>
      <w:r w:rsidRPr="00596B96">
        <w:rPr>
          <w:rFonts w:ascii="Times New Roman" w:eastAsia="Times New Roman" w:hAnsi="Times New Roman" w:cs="Times New Roman"/>
          <w:b/>
          <w:bCs/>
          <w:color w:val="000000"/>
          <w:sz w:val="27"/>
        </w:rPr>
        <w:t>Настоящата процедура е свързана с предходна процедура за възлагане на обществена поръчка или конкурс за проект, която 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Публикувано в регистъра на обществените поръчки под уникален №: --</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5" w:name="VI."/>
      <w:bookmarkEnd w:id="5"/>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VI: Одобрявам</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поканата за участие</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6" w:name="VII."/>
      <w:bookmarkEnd w:id="6"/>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VII: Допълнителна информация</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VII.1)</w:t>
      </w:r>
      <w:r w:rsidRPr="00596B96">
        <w:rPr>
          <w:rFonts w:ascii="Times New Roman" w:eastAsia="Times New Roman" w:hAnsi="Times New Roman" w:cs="Times New Roman"/>
          <w:b/>
          <w:bCs/>
          <w:color w:val="000000"/>
          <w:sz w:val="27"/>
        </w:rPr>
        <w:t>Допълнителна информация</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lastRenderedPageBreak/>
        <w:t>Продължава от РАЗДЕЛ V: МОТИВИ Предвид гореизложеното, решението за възлагане на поръчката по ред на чл. 79, ал.1, т.4 е породена от настъпване на изключителни обстоятелства по смисъла на § 2, т. 17 от ДР на ЗОП, предизвикани от непредвидими за възложителя събития – авария, катастрофа, които увредиха и могат да доведат до последващо възникване на опосност както за живота и здравето на хората, така и за обществения ред, и могат съществено да затруднят и да нарушат нормалното изпълнение на нормативноустановени дейности на възложителя. За преодоляване на последиците не могат да бъдат спазени сроковете, включително съкратените, за провеждане на открита, ограничена процедура или състезателна процедура с договаряне по ЗОП, а обстоятелствата, с които се обосновава наличието на неотложност не се дължат на възложителя. Съществуващата реалната опасност за живота и здравето на хората и за обществения ред е предпоставка за нанасяне на големи икономически загуби и съществени затруднения, както и нарушаване нормалното изпълнение на нормативноустановени дейности, на възложителя, поради което считам за обосновано предприемането на неотложни действия за ограничаване и ликвидиране на материални щети, нанесени на обществени сгради, проводи, транспортната техническа инфраструктура и съоръженията към нея, чрез незабавен избор на изпълнител за предоставяне на консултантски услуги при разработване и окомплектоване на проектни предложения за кандидатстване, предмет на разглежданото договаряне с цел осигуряване на своевременно подаване на заявления за подпомагане в определения от Държавен фонд „Земеделие“ (ДФЗ) срок, пълнота и цялост на окомплектоване на необходимите изискуеми документи.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VII.2)</w:t>
      </w:r>
      <w:r w:rsidRPr="00596B96">
        <w:rPr>
          <w:rFonts w:ascii="Times New Roman" w:eastAsia="Times New Roman" w:hAnsi="Times New Roman" w:cs="Times New Roman"/>
          <w:b/>
          <w:bCs/>
          <w:color w:val="000000"/>
          <w:sz w:val="27"/>
        </w:rPr>
        <w:t>Орган, който отговаря за процедурите по обжалване</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Комисия за защита на конкуренцията, бул. Витоша № 18, Република България 1000, София, Тел.: 02 9884070, E-mail:</w:t>
      </w:r>
      <w:r w:rsidRPr="00596B96">
        <w:rPr>
          <w:rFonts w:ascii="Times New Roman" w:eastAsia="Times New Roman" w:hAnsi="Times New Roman" w:cs="Times New Roman"/>
          <w:color w:val="000000"/>
          <w:sz w:val="27"/>
        </w:rPr>
        <w:t> </w:t>
      </w:r>
      <w:hyperlink r:id="rId7" w:history="1">
        <w:r w:rsidRPr="00596B96">
          <w:rPr>
            <w:rFonts w:ascii="Times New Roman" w:eastAsia="Times New Roman" w:hAnsi="Times New Roman" w:cs="Times New Roman"/>
            <w:color w:val="006699"/>
            <w:sz w:val="27"/>
          </w:rPr>
          <w:t>cpcadmin@cpc.bg</w:t>
        </w:r>
      </w:hyperlink>
      <w:r w:rsidRPr="00596B96">
        <w:rPr>
          <w:rFonts w:ascii="Times New Roman" w:eastAsia="Times New Roman" w:hAnsi="Times New Roman" w:cs="Times New Roman"/>
          <w:color w:val="000000"/>
          <w:sz w:val="27"/>
          <w:szCs w:val="27"/>
        </w:rPr>
        <w:t>, Факс: 02 9807315</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Интернет адрес/и: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URL:</w:t>
      </w:r>
      <w:r w:rsidRPr="00596B96">
        <w:rPr>
          <w:rFonts w:ascii="Times New Roman" w:eastAsia="Times New Roman" w:hAnsi="Times New Roman" w:cs="Times New Roman"/>
          <w:color w:val="000000"/>
          <w:sz w:val="27"/>
        </w:rPr>
        <w:t> </w:t>
      </w:r>
      <w:hyperlink r:id="rId8" w:history="1">
        <w:r w:rsidRPr="00596B96">
          <w:rPr>
            <w:rFonts w:ascii="Times New Roman" w:eastAsia="Times New Roman" w:hAnsi="Times New Roman" w:cs="Times New Roman"/>
            <w:color w:val="006699"/>
            <w:sz w:val="27"/>
          </w:rPr>
          <w:t>http://www.cpc.bg</w:t>
        </w:r>
      </w:hyperlink>
      <w:r w:rsidRPr="00596B96">
        <w:rPr>
          <w:rFonts w:ascii="Times New Roman" w:eastAsia="Times New Roman" w:hAnsi="Times New Roman" w:cs="Times New Roman"/>
          <w:color w:val="000000"/>
          <w:sz w:val="27"/>
          <w:szCs w:val="27"/>
        </w:rPr>
        <w:t>.</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VII.3)</w:t>
      </w:r>
      <w:r w:rsidRPr="00596B96">
        <w:rPr>
          <w:rFonts w:ascii="Times New Roman" w:eastAsia="Times New Roman" w:hAnsi="Times New Roman" w:cs="Times New Roman"/>
          <w:b/>
          <w:bCs/>
          <w:color w:val="000000"/>
          <w:sz w:val="27"/>
        </w:rPr>
        <w:t>Подаване на жалби</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b/>
          <w:bCs/>
          <w:color w:val="000000"/>
          <w:sz w:val="27"/>
        </w:rPr>
        <w:t>Точна информация относно краен срок/крайни срокове за подаване на жалби</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На основание чл.197, ал.1, т. 5 от ЗОП жалба може да се подава в 10-дневен срок от публикуване на решението за провеждане на процедурата.</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VII.4)</w:t>
      </w:r>
      <w:r w:rsidRPr="00596B96">
        <w:rPr>
          <w:rFonts w:ascii="Times New Roman" w:eastAsia="Times New Roman" w:hAnsi="Times New Roman" w:cs="Times New Roman"/>
          <w:b/>
          <w:bCs/>
          <w:color w:val="000000"/>
          <w:sz w:val="27"/>
        </w:rPr>
        <w:t>Дата на изпращане на настоящото решение</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04.01.2017 г. </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br/>
      </w:r>
      <w:bookmarkStart w:id="7" w:name="VIII."/>
      <w:bookmarkEnd w:id="7"/>
    </w:p>
    <w:p w:rsidR="00596B96" w:rsidRPr="00596B96" w:rsidRDefault="00596B96" w:rsidP="00596B96">
      <w:pPr>
        <w:spacing w:after="125" w:line="321" w:lineRule="atLeast"/>
        <w:jc w:val="both"/>
        <w:rPr>
          <w:rFonts w:ascii="Times New Roman" w:eastAsia="Times New Roman" w:hAnsi="Times New Roman" w:cs="Times New Roman"/>
          <w:b/>
          <w:bCs/>
          <w:color w:val="000000"/>
          <w:sz w:val="27"/>
          <w:szCs w:val="27"/>
          <w:u w:val="single"/>
        </w:rPr>
      </w:pPr>
      <w:r w:rsidRPr="00596B96">
        <w:rPr>
          <w:rFonts w:ascii="Times New Roman" w:eastAsia="Times New Roman" w:hAnsi="Times New Roman" w:cs="Times New Roman"/>
          <w:b/>
          <w:bCs/>
          <w:color w:val="000000"/>
          <w:sz w:val="27"/>
          <w:szCs w:val="27"/>
          <w:u w:val="single"/>
        </w:rPr>
        <w:t>VIII: Възложител</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VIII.1)</w:t>
      </w:r>
      <w:r w:rsidRPr="00596B96">
        <w:rPr>
          <w:rFonts w:ascii="Times New Roman" w:eastAsia="Times New Roman" w:hAnsi="Times New Roman" w:cs="Times New Roman"/>
          <w:b/>
          <w:bCs/>
          <w:color w:val="000000"/>
          <w:sz w:val="27"/>
        </w:rPr>
        <w:t>Трите имена</w:t>
      </w:r>
    </w:p>
    <w:p w:rsidR="00596B96" w:rsidRPr="00596B96" w:rsidRDefault="00596B96" w:rsidP="00596B96">
      <w:pPr>
        <w:spacing w:after="0"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t>Ахмед Мехмед Ахмед</w:t>
      </w:r>
    </w:p>
    <w:p w:rsidR="00596B96" w:rsidRPr="00596B96" w:rsidRDefault="00596B96" w:rsidP="00596B96">
      <w:pPr>
        <w:spacing w:after="0" w:line="240" w:lineRule="auto"/>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rPr>
        <w:t>VIII.2)</w:t>
      </w:r>
      <w:r w:rsidRPr="00596B96">
        <w:rPr>
          <w:rFonts w:ascii="Times New Roman" w:eastAsia="Times New Roman" w:hAnsi="Times New Roman" w:cs="Times New Roman"/>
          <w:b/>
          <w:bCs/>
          <w:color w:val="000000"/>
          <w:sz w:val="27"/>
        </w:rPr>
        <w:t>Длъжност</w:t>
      </w:r>
    </w:p>
    <w:p w:rsidR="00596B96" w:rsidRPr="00596B96" w:rsidRDefault="00596B96" w:rsidP="00596B96">
      <w:pPr>
        <w:spacing w:after="125" w:line="321" w:lineRule="atLeast"/>
        <w:jc w:val="both"/>
        <w:rPr>
          <w:rFonts w:ascii="Times New Roman" w:eastAsia="Times New Roman" w:hAnsi="Times New Roman" w:cs="Times New Roman"/>
          <w:color w:val="000000"/>
          <w:sz w:val="27"/>
          <w:szCs w:val="27"/>
        </w:rPr>
      </w:pPr>
      <w:r w:rsidRPr="00596B96">
        <w:rPr>
          <w:rFonts w:ascii="Times New Roman" w:eastAsia="Times New Roman" w:hAnsi="Times New Roman" w:cs="Times New Roman"/>
          <w:color w:val="000000"/>
          <w:sz w:val="27"/>
          <w:szCs w:val="27"/>
        </w:rPr>
        <w:lastRenderedPageBreak/>
        <w:t>Заместник - кметът на Община Хитрино - упълномощен със Заповед № РД – 416/03.12.2015 год.</w:t>
      </w:r>
    </w:p>
    <w:p w:rsidR="007E271E" w:rsidRDefault="007E271E"/>
    <w:sectPr w:rsidR="007E271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useFELayout/>
  </w:compat>
  <w:rsids>
    <w:rsidRoot w:val="00407537"/>
    <w:rsid w:val="00407537"/>
    <w:rsid w:val="00596B96"/>
    <w:rsid w:val="007E271E"/>
    <w:rsid w:val="00B74AE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6B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mark">
    <w:name w:val="nomark"/>
    <w:basedOn w:val="DefaultParagraphFont"/>
    <w:rsid w:val="00596B96"/>
  </w:style>
  <w:style w:type="character" w:customStyle="1" w:styleId="timark">
    <w:name w:val="timark"/>
    <w:basedOn w:val="DefaultParagraphFont"/>
    <w:rsid w:val="00596B96"/>
  </w:style>
  <w:style w:type="paragraph" w:customStyle="1" w:styleId="tigrseq">
    <w:name w:val="tigrseq"/>
    <w:basedOn w:val="Normal"/>
    <w:rsid w:val="00596B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
    <w:name w:val="addr"/>
    <w:basedOn w:val="Normal"/>
    <w:rsid w:val="00596B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96B96"/>
  </w:style>
  <w:style w:type="character" w:styleId="Hyperlink">
    <w:name w:val="Hyperlink"/>
    <w:basedOn w:val="DefaultParagraphFont"/>
    <w:uiPriority w:val="99"/>
    <w:semiHidden/>
    <w:unhideWhenUsed/>
    <w:rsid w:val="00596B96"/>
    <w:rPr>
      <w:color w:val="0000FF"/>
      <w:u w:val="single"/>
    </w:rPr>
  </w:style>
  <w:style w:type="paragraph" w:customStyle="1" w:styleId="txurl">
    <w:name w:val="txurl"/>
    <w:basedOn w:val="Normal"/>
    <w:rsid w:val="00596B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52561353">
      <w:bodyDiv w:val="1"/>
      <w:marLeft w:val="0"/>
      <w:marRight w:val="0"/>
      <w:marTop w:val="0"/>
      <w:marBottom w:val="0"/>
      <w:divBdr>
        <w:top w:val="none" w:sz="0" w:space="0" w:color="auto"/>
        <w:left w:val="none" w:sz="0" w:space="0" w:color="auto"/>
        <w:bottom w:val="none" w:sz="0" w:space="0" w:color="auto"/>
        <w:right w:val="none" w:sz="0" w:space="0" w:color="auto"/>
      </w:divBdr>
      <w:divsChild>
        <w:div w:id="2101290533">
          <w:marLeft w:val="0"/>
          <w:marRight w:val="0"/>
          <w:marTop w:val="0"/>
          <w:marBottom w:val="0"/>
          <w:divBdr>
            <w:top w:val="none" w:sz="0" w:space="0" w:color="auto"/>
            <w:left w:val="none" w:sz="0" w:space="0" w:color="auto"/>
            <w:bottom w:val="none" w:sz="0" w:space="0" w:color="auto"/>
            <w:right w:val="none" w:sz="0" w:space="0" w:color="auto"/>
          </w:divBdr>
          <w:divsChild>
            <w:div w:id="409617219">
              <w:marLeft w:val="0"/>
              <w:marRight w:val="0"/>
              <w:marTop w:val="125"/>
              <w:marBottom w:val="125"/>
              <w:divBdr>
                <w:top w:val="none" w:sz="0" w:space="0" w:color="auto"/>
                <w:left w:val="none" w:sz="0" w:space="0" w:color="auto"/>
                <w:bottom w:val="none" w:sz="0" w:space="0" w:color="auto"/>
                <w:right w:val="none" w:sz="0" w:space="0" w:color="auto"/>
              </w:divBdr>
              <w:divsChild>
                <w:div w:id="751044696">
                  <w:marLeft w:val="250"/>
                  <w:marRight w:val="0"/>
                  <w:marTop w:val="63"/>
                  <w:marBottom w:val="0"/>
                  <w:divBdr>
                    <w:top w:val="none" w:sz="0" w:space="0" w:color="auto"/>
                    <w:left w:val="none" w:sz="0" w:space="0" w:color="auto"/>
                    <w:bottom w:val="none" w:sz="0" w:space="0" w:color="auto"/>
                    <w:right w:val="none" w:sz="0" w:space="0" w:color="auto"/>
                  </w:divBdr>
                  <w:divsChild>
                    <w:div w:id="43720153">
                      <w:marLeft w:val="626"/>
                      <w:marRight w:val="0"/>
                      <w:marTop w:val="0"/>
                      <w:marBottom w:val="0"/>
                      <w:divBdr>
                        <w:top w:val="none" w:sz="0" w:space="0" w:color="auto"/>
                        <w:left w:val="none" w:sz="0" w:space="0" w:color="auto"/>
                        <w:bottom w:val="none" w:sz="0" w:space="0" w:color="auto"/>
                        <w:right w:val="none" w:sz="0" w:space="0" w:color="auto"/>
                      </w:divBdr>
                    </w:div>
                  </w:divsChild>
                </w:div>
                <w:div w:id="2144885863">
                  <w:marLeft w:val="250"/>
                  <w:marRight w:val="0"/>
                  <w:marTop w:val="63"/>
                  <w:marBottom w:val="0"/>
                  <w:divBdr>
                    <w:top w:val="none" w:sz="0" w:space="0" w:color="auto"/>
                    <w:left w:val="none" w:sz="0" w:space="0" w:color="auto"/>
                    <w:bottom w:val="none" w:sz="0" w:space="0" w:color="auto"/>
                    <w:right w:val="none" w:sz="0" w:space="0" w:color="auto"/>
                  </w:divBdr>
                  <w:divsChild>
                    <w:div w:id="614361092">
                      <w:marLeft w:val="626"/>
                      <w:marRight w:val="0"/>
                      <w:marTop w:val="0"/>
                      <w:marBottom w:val="0"/>
                      <w:divBdr>
                        <w:top w:val="none" w:sz="0" w:space="0" w:color="auto"/>
                        <w:left w:val="none" w:sz="0" w:space="0" w:color="auto"/>
                        <w:bottom w:val="none" w:sz="0" w:space="0" w:color="auto"/>
                        <w:right w:val="none" w:sz="0" w:space="0" w:color="auto"/>
                      </w:divBdr>
                    </w:div>
                  </w:divsChild>
                </w:div>
                <w:div w:id="273369531">
                  <w:marLeft w:val="250"/>
                  <w:marRight w:val="0"/>
                  <w:marTop w:val="63"/>
                  <w:marBottom w:val="0"/>
                  <w:divBdr>
                    <w:top w:val="none" w:sz="0" w:space="0" w:color="auto"/>
                    <w:left w:val="none" w:sz="0" w:space="0" w:color="auto"/>
                    <w:bottom w:val="none" w:sz="0" w:space="0" w:color="auto"/>
                    <w:right w:val="none" w:sz="0" w:space="0" w:color="auto"/>
                  </w:divBdr>
                  <w:divsChild>
                    <w:div w:id="1995717413">
                      <w:marLeft w:val="626"/>
                      <w:marRight w:val="0"/>
                      <w:marTop w:val="0"/>
                      <w:marBottom w:val="0"/>
                      <w:divBdr>
                        <w:top w:val="none" w:sz="0" w:space="0" w:color="auto"/>
                        <w:left w:val="none" w:sz="0" w:space="0" w:color="auto"/>
                        <w:bottom w:val="none" w:sz="0" w:space="0" w:color="auto"/>
                        <w:right w:val="none" w:sz="0" w:space="0" w:color="auto"/>
                      </w:divBdr>
                    </w:div>
                  </w:divsChild>
                </w:div>
                <w:div w:id="1396780995">
                  <w:marLeft w:val="250"/>
                  <w:marRight w:val="0"/>
                  <w:marTop w:val="63"/>
                  <w:marBottom w:val="0"/>
                  <w:divBdr>
                    <w:top w:val="none" w:sz="0" w:space="0" w:color="auto"/>
                    <w:left w:val="none" w:sz="0" w:space="0" w:color="auto"/>
                    <w:bottom w:val="none" w:sz="0" w:space="0" w:color="auto"/>
                    <w:right w:val="none" w:sz="0" w:space="0" w:color="auto"/>
                  </w:divBdr>
                  <w:divsChild>
                    <w:div w:id="900094134">
                      <w:marLeft w:val="626"/>
                      <w:marRight w:val="0"/>
                      <w:marTop w:val="0"/>
                      <w:marBottom w:val="0"/>
                      <w:divBdr>
                        <w:top w:val="none" w:sz="0" w:space="0" w:color="auto"/>
                        <w:left w:val="none" w:sz="0" w:space="0" w:color="auto"/>
                        <w:bottom w:val="none" w:sz="0" w:space="0" w:color="auto"/>
                        <w:right w:val="none" w:sz="0" w:space="0" w:color="auto"/>
                      </w:divBdr>
                    </w:div>
                  </w:divsChild>
                </w:div>
                <w:div w:id="2123722761">
                  <w:marLeft w:val="250"/>
                  <w:marRight w:val="0"/>
                  <w:marTop w:val="63"/>
                  <w:marBottom w:val="0"/>
                  <w:divBdr>
                    <w:top w:val="none" w:sz="0" w:space="0" w:color="auto"/>
                    <w:left w:val="none" w:sz="0" w:space="0" w:color="auto"/>
                    <w:bottom w:val="none" w:sz="0" w:space="0" w:color="auto"/>
                    <w:right w:val="none" w:sz="0" w:space="0" w:color="auto"/>
                  </w:divBdr>
                  <w:divsChild>
                    <w:div w:id="1794250166">
                      <w:marLeft w:val="626"/>
                      <w:marRight w:val="0"/>
                      <w:marTop w:val="0"/>
                      <w:marBottom w:val="0"/>
                      <w:divBdr>
                        <w:top w:val="none" w:sz="0" w:space="0" w:color="auto"/>
                        <w:left w:val="none" w:sz="0" w:space="0" w:color="auto"/>
                        <w:bottom w:val="none" w:sz="0" w:space="0" w:color="auto"/>
                        <w:right w:val="none" w:sz="0" w:space="0" w:color="auto"/>
                      </w:divBdr>
                    </w:div>
                  </w:divsChild>
                </w:div>
                <w:div w:id="1436245851">
                  <w:marLeft w:val="250"/>
                  <w:marRight w:val="0"/>
                  <w:marTop w:val="63"/>
                  <w:marBottom w:val="0"/>
                  <w:divBdr>
                    <w:top w:val="none" w:sz="0" w:space="0" w:color="auto"/>
                    <w:left w:val="none" w:sz="0" w:space="0" w:color="auto"/>
                    <w:bottom w:val="none" w:sz="0" w:space="0" w:color="auto"/>
                    <w:right w:val="none" w:sz="0" w:space="0" w:color="auto"/>
                  </w:divBdr>
                  <w:divsChild>
                    <w:div w:id="885142811">
                      <w:marLeft w:val="626"/>
                      <w:marRight w:val="0"/>
                      <w:marTop w:val="0"/>
                      <w:marBottom w:val="0"/>
                      <w:divBdr>
                        <w:top w:val="none" w:sz="0" w:space="0" w:color="auto"/>
                        <w:left w:val="none" w:sz="0" w:space="0" w:color="auto"/>
                        <w:bottom w:val="none" w:sz="0" w:space="0" w:color="auto"/>
                        <w:right w:val="none" w:sz="0" w:space="0" w:color="auto"/>
                      </w:divBdr>
                    </w:div>
                  </w:divsChild>
                </w:div>
                <w:div w:id="831141487">
                  <w:marLeft w:val="250"/>
                  <w:marRight w:val="0"/>
                  <w:marTop w:val="63"/>
                  <w:marBottom w:val="0"/>
                  <w:divBdr>
                    <w:top w:val="none" w:sz="0" w:space="0" w:color="auto"/>
                    <w:left w:val="none" w:sz="0" w:space="0" w:color="auto"/>
                    <w:bottom w:val="none" w:sz="0" w:space="0" w:color="auto"/>
                    <w:right w:val="none" w:sz="0" w:space="0" w:color="auto"/>
                  </w:divBdr>
                  <w:divsChild>
                    <w:div w:id="1072701243">
                      <w:marLeft w:val="626"/>
                      <w:marRight w:val="0"/>
                      <w:marTop w:val="0"/>
                      <w:marBottom w:val="0"/>
                      <w:divBdr>
                        <w:top w:val="none" w:sz="0" w:space="0" w:color="auto"/>
                        <w:left w:val="none" w:sz="0" w:space="0" w:color="auto"/>
                        <w:bottom w:val="none" w:sz="0" w:space="0" w:color="auto"/>
                        <w:right w:val="none" w:sz="0" w:space="0" w:color="auto"/>
                      </w:divBdr>
                    </w:div>
                  </w:divsChild>
                </w:div>
                <w:div w:id="516699441">
                  <w:marLeft w:val="250"/>
                  <w:marRight w:val="0"/>
                  <w:marTop w:val="63"/>
                  <w:marBottom w:val="0"/>
                  <w:divBdr>
                    <w:top w:val="none" w:sz="0" w:space="0" w:color="auto"/>
                    <w:left w:val="none" w:sz="0" w:space="0" w:color="auto"/>
                    <w:bottom w:val="none" w:sz="0" w:space="0" w:color="auto"/>
                    <w:right w:val="none" w:sz="0" w:space="0" w:color="auto"/>
                  </w:divBdr>
                  <w:divsChild>
                    <w:div w:id="1238395819">
                      <w:marLeft w:val="626"/>
                      <w:marRight w:val="0"/>
                      <w:marTop w:val="0"/>
                      <w:marBottom w:val="0"/>
                      <w:divBdr>
                        <w:top w:val="none" w:sz="0" w:space="0" w:color="auto"/>
                        <w:left w:val="none" w:sz="0" w:space="0" w:color="auto"/>
                        <w:bottom w:val="none" w:sz="0" w:space="0" w:color="auto"/>
                        <w:right w:val="none" w:sz="0" w:space="0" w:color="auto"/>
                      </w:divBdr>
                    </w:div>
                  </w:divsChild>
                </w:div>
                <w:div w:id="1410155914">
                  <w:marLeft w:val="250"/>
                  <w:marRight w:val="0"/>
                  <w:marTop w:val="63"/>
                  <w:marBottom w:val="0"/>
                  <w:divBdr>
                    <w:top w:val="none" w:sz="0" w:space="0" w:color="auto"/>
                    <w:left w:val="none" w:sz="0" w:space="0" w:color="auto"/>
                    <w:bottom w:val="none" w:sz="0" w:space="0" w:color="auto"/>
                    <w:right w:val="none" w:sz="0" w:space="0" w:color="auto"/>
                  </w:divBdr>
                  <w:divsChild>
                    <w:div w:id="952829414">
                      <w:marLeft w:val="626"/>
                      <w:marRight w:val="0"/>
                      <w:marTop w:val="0"/>
                      <w:marBottom w:val="0"/>
                      <w:divBdr>
                        <w:top w:val="none" w:sz="0" w:space="0" w:color="auto"/>
                        <w:left w:val="none" w:sz="0" w:space="0" w:color="auto"/>
                        <w:bottom w:val="none" w:sz="0" w:space="0" w:color="auto"/>
                        <w:right w:val="none" w:sz="0" w:space="0" w:color="auto"/>
                      </w:divBdr>
                    </w:div>
                  </w:divsChild>
                </w:div>
                <w:div w:id="1993676574">
                  <w:marLeft w:val="250"/>
                  <w:marRight w:val="0"/>
                  <w:marTop w:val="63"/>
                  <w:marBottom w:val="0"/>
                  <w:divBdr>
                    <w:top w:val="none" w:sz="0" w:space="0" w:color="auto"/>
                    <w:left w:val="none" w:sz="0" w:space="0" w:color="auto"/>
                    <w:bottom w:val="none" w:sz="0" w:space="0" w:color="auto"/>
                    <w:right w:val="none" w:sz="0" w:space="0" w:color="auto"/>
                  </w:divBdr>
                  <w:divsChild>
                    <w:div w:id="1559441061">
                      <w:marLeft w:val="626"/>
                      <w:marRight w:val="0"/>
                      <w:marTop w:val="0"/>
                      <w:marBottom w:val="0"/>
                      <w:divBdr>
                        <w:top w:val="none" w:sz="0" w:space="0" w:color="auto"/>
                        <w:left w:val="none" w:sz="0" w:space="0" w:color="auto"/>
                        <w:bottom w:val="none" w:sz="0" w:space="0" w:color="auto"/>
                        <w:right w:val="none" w:sz="0" w:space="0" w:color="auto"/>
                      </w:divBdr>
                    </w:div>
                  </w:divsChild>
                </w:div>
                <w:div w:id="7683976">
                  <w:marLeft w:val="250"/>
                  <w:marRight w:val="0"/>
                  <w:marTop w:val="63"/>
                  <w:marBottom w:val="0"/>
                  <w:divBdr>
                    <w:top w:val="none" w:sz="0" w:space="0" w:color="auto"/>
                    <w:left w:val="none" w:sz="0" w:space="0" w:color="auto"/>
                    <w:bottom w:val="none" w:sz="0" w:space="0" w:color="auto"/>
                    <w:right w:val="none" w:sz="0" w:space="0" w:color="auto"/>
                  </w:divBdr>
                  <w:divsChild>
                    <w:div w:id="1684820414">
                      <w:marLeft w:val="626"/>
                      <w:marRight w:val="0"/>
                      <w:marTop w:val="0"/>
                      <w:marBottom w:val="0"/>
                      <w:divBdr>
                        <w:top w:val="none" w:sz="0" w:space="0" w:color="auto"/>
                        <w:left w:val="none" w:sz="0" w:space="0" w:color="auto"/>
                        <w:bottom w:val="none" w:sz="0" w:space="0" w:color="auto"/>
                        <w:right w:val="none" w:sz="0" w:space="0" w:color="auto"/>
                      </w:divBdr>
                    </w:div>
                  </w:divsChild>
                </w:div>
                <w:div w:id="1480145394">
                  <w:marLeft w:val="250"/>
                  <w:marRight w:val="0"/>
                  <w:marTop w:val="63"/>
                  <w:marBottom w:val="0"/>
                  <w:divBdr>
                    <w:top w:val="none" w:sz="0" w:space="0" w:color="auto"/>
                    <w:left w:val="none" w:sz="0" w:space="0" w:color="auto"/>
                    <w:bottom w:val="none" w:sz="0" w:space="0" w:color="auto"/>
                    <w:right w:val="none" w:sz="0" w:space="0" w:color="auto"/>
                  </w:divBdr>
                </w:div>
                <w:div w:id="1707219319">
                  <w:marLeft w:val="250"/>
                  <w:marRight w:val="0"/>
                  <w:marTop w:val="63"/>
                  <w:marBottom w:val="0"/>
                  <w:divBdr>
                    <w:top w:val="none" w:sz="0" w:space="0" w:color="auto"/>
                    <w:left w:val="none" w:sz="0" w:space="0" w:color="auto"/>
                    <w:bottom w:val="none" w:sz="0" w:space="0" w:color="auto"/>
                    <w:right w:val="none" w:sz="0" w:space="0" w:color="auto"/>
                  </w:divBdr>
                  <w:divsChild>
                    <w:div w:id="613444848">
                      <w:marLeft w:val="626"/>
                      <w:marRight w:val="0"/>
                      <w:marTop w:val="0"/>
                      <w:marBottom w:val="0"/>
                      <w:divBdr>
                        <w:top w:val="none" w:sz="0" w:space="0" w:color="auto"/>
                        <w:left w:val="none" w:sz="0" w:space="0" w:color="auto"/>
                        <w:bottom w:val="none" w:sz="0" w:space="0" w:color="auto"/>
                        <w:right w:val="none" w:sz="0" w:space="0" w:color="auto"/>
                      </w:divBdr>
                    </w:div>
                  </w:divsChild>
                </w:div>
                <w:div w:id="51854867">
                  <w:marLeft w:val="250"/>
                  <w:marRight w:val="0"/>
                  <w:marTop w:val="63"/>
                  <w:marBottom w:val="0"/>
                  <w:divBdr>
                    <w:top w:val="none" w:sz="0" w:space="0" w:color="auto"/>
                    <w:left w:val="none" w:sz="0" w:space="0" w:color="auto"/>
                    <w:bottom w:val="none" w:sz="0" w:space="0" w:color="auto"/>
                    <w:right w:val="none" w:sz="0" w:space="0" w:color="auto"/>
                  </w:divBdr>
                  <w:divsChild>
                    <w:div w:id="164823604">
                      <w:marLeft w:val="626"/>
                      <w:marRight w:val="0"/>
                      <w:marTop w:val="0"/>
                      <w:marBottom w:val="0"/>
                      <w:divBdr>
                        <w:top w:val="none" w:sz="0" w:space="0" w:color="auto"/>
                        <w:left w:val="none" w:sz="0" w:space="0" w:color="auto"/>
                        <w:bottom w:val="none" w:sz="0" w:space="0" w:color="auto"/>
                        <w:right w:val="none" w:sz="0" w:space="0" w:color="auto"/>
                      </w:divBdr>
                    </w:div>
                  </w:divsChild>
                </w:div>
                <w:div w:id="424083856">
                  <w:marLeft w:val="250"/>
                  <w:marRight w:val="0"/>
                  <w:marTop w:val="63"/>
                  <w:marBottom w:val="0"/>
                  <w:divBdr>
                    <w:top w:val="none" w:sz="0" w:space="0" w:color="auto"/>
                    <w:left w:val="none" w:sz="0" w:space="0" w:color="auto"/>
                    <w:bottom w:val="none" w:sz="0" w:space="0" w:color="auto"/>
                    <w:right w:val="none" w:sz="0" w:space="0" w:color="auto"/>
                  </w:divBdr>
                  <w:divsChild>
                    <w:div w:id="1746411976">
                      <w:marLeft w:val="626"/>
                      <w:marRight w:val="0"/>
                      <w:marTop w:val="0"/>
                      <w:marBottom w:val="0"/>
                      <w:divBdr>
                        <w:top w:val="none" w:sz="0" w:space="0" w:color="auto"/>
                        <w:left w:val="none" w:sz="0" w:space="0" w:color="auto"/>
                        <w:bottom w:val="none" w:sz="0" w:space="0" w:color="auto"/>
                        <w:right w:val="none" w:sz="0" w:space="0" w:color="auto"/>
                      </w:divBdr>
                    </w:div>
                  </w:divsChild>
                </w:div>
                <w:div w:id="2015187593">
                  <w:marLeft w:val="250"/>
                  <w:marRight w:val="0"/>
                  <w:marTop w:val="63"/>
                  <w:marBottom w:val="0"/>
                  <w:divBdr>
                    <w:top w:val="none" w:sz="0" w:space="0" w:color="auto"/>
                    <w:left w:val="none" w:sz="0" w:space="0" w:color="auto"/>
                    <w:bottom w:val="none" w:sz="0" w:space="0" w:color="auto"/>
                    <w:right w:val="none" w:sz="0" w:space="0" w:color="auto"/>
                  </w:divBdr>
                </w:div>
                <w:div w:id="1546218468">
                  <w:marLeft w:val="250"/>
                  <w:marRight w:val="0"/>
                  <w:marTop w:val="63"/>
                  <w:marBottom w:val="0"/>
                  <w:divBdr>
                    <w:top w:val="none" w:sz="0" w:space="0" w:color="auto"/>
                    <w:left w:val="none" w:sz="0" w:space="0" w:color="auto"/>
                    <w:bottom w:val="none" w:sz="0" w:space="0" w:color="auto"/>
                    <w:right w:val="none" w:sz="0" w:space="0" w:color="auto"/>
                  </w:divBdr>
                  <w:divsChild>
                    <w:div w:id="2134863919">
                      <w:marLeft w:val="626"/>
                      <w:marRight w:val="0"/>
                      <w:marTop w:val="0"/>
                      <w:marBottom w:val="0"/>
                      <w:divBdr>
                        <w:top w:val="none" w:sz="0" w:space="0" w:color="auto"/>
                        <w:left w:val="none" w:sz="0" w:space="0" w:color="auto"/>
                        <w:bottom w:val="none" w:sz="0" w:space="0" w:color="auto"/>
                        <w:right w:val="none" w:sz="0" w:space="0" w:color="auto"/>
                      </w:divBdr>
                    </w:div>
                  </w:divsChild>
                </w:div>
                <w:div w:id="987709822">
                  <w:marLeft w:val="250"/>
                  <w:marRight w:val="0"/>
                  <w:marTop w:val="63"/>
                  <w:marBottom w:val="0"/>
                  <w:divBdr>
                    <w:top w:val="none" w:sz="0" w:space="0" w:color="auto"/>
                    <w:left w:val="none" w:sz="0" w:space="0" w:color="auto"/>
                    <w:bottom w:val="none" w:sz="0" w:space="0" w:color="auto"/>
                    <w:right w:val="none" w:sz="0" w:space="0" w:color="auto"/>
                  </w:divBdr>
                </w:div>
                <w:div w:id="1478111617">
                  <w:marLeft w:val="250"/>
                  <w:marRight w:val="0"/>
                  <w:marTop w:val="63"/>
                  <w:marBottom w:val="0"/>
                  <w:divBdr>
                    <w:top w:val="none" w:sz="0" w:space="0" w:color="auto"/>
                    <w:left w:val="none" w:sz="0" w:space="0" w:color="auto"/>
                    <w:bottom w:val="none" w:sz="0" w:space="0" w:color="auto"/>
                    <w:right w:val="none" w:sz="0" w:space="0" w:color="auto"/>
                  </w:divBdr>
                  <w:divsChild>
                    <w:div w:id="446631352">
                      <w:marLeft w:val="626"/>
                      <w:marRight w:val="0"/>
                      <w:marTop w:val="0"/>
                      <w:marBottom w:val="0"/>
                      <w:divBdr>
                        <w:top w:val="none" w:sz="0" w:space="0" w:color="auto"/>
                        <w:left w:val="none" w:sz="0" w:space="0" w:color="auto"/>
                        <w:bottom w:val="none" w:sz="0" w:space="0" w:color="auto"/>
                        <w:right w:val="none" w:sz="0" w:space="0" w:color="auto"/>
                      </w:divBdr>
                    </w:div>
                  </w:divsChild>
                </w:div>
                <w:div w:id="221793061">
                  <w:marLeft w:val="250"/>
                  <w:marRight w:val="0"/>
                  <w:marTop w:val="63"/>
                  <w:marBottom w:val="0"/>
                  <w:divBdr>
                    <w:top w:val="none" w:sz="0" w:space="0" w:color="auto"/>
                    <w:left w:val="none" w:sz="0" w:space="0" w:color="auto"/>
                    <w:bottom w:val="none" w:sz="0" w:space="0" w:color="auto"/>
                    <w:right w:val="none" w:sz="0" w:space="0" w:color="auto"/>
                  </w:divBdr>
                  <w:divsChild>
                    <w:div w:id="1193957055">
                      <w:marLeft w:val="626"/>
                      <w:marRight w:val="0"/>
                      <w:marTop w:val="0"/>
                      <w:marBottom w:val="0"/>
                      <w:divBdr>
                        <w:top w:val="none" w:sz="0" w:space="0" w:color="auto"/>
                        <w:left w:val="none" w:sz="0" w:space="0" w:color="auto"/>
                        <w:bottom w:val="none" w:sz="0" w:space="0" w:color="auto"/>
                        <w:right w:val="none" w:sz="0" w:space="0" w:color="auto"/>
                      </w:divBdr>
                    </w:div>
                  </w:divsChild>
                </w:div>
                <w:div w:id="1605653671">
                  <w:marLeft w:val="250"/>
                  <w:marRight w:val="0"/>
                  <w:marTop w:val="63"/>
                  <w:marBottom w:val="0"/>
                  <w:divBdr>
                    <w:top w:val="none" w:sz="0" w:space="0" w:color="auto"/>
                    <w:left w:val="none" w:sz="0" w:space="0" w:color="auto"/>
                    <w:bottom w:val="none" w:sz="0" w:space="0" w:color="auto"/>
                    <w:right w:val="none" w:sz="0" w:space="0" w:color="auto"/>
                  </w:divBdr>
                </w:div>
                <w:div w:id="1985548450">
                  <w:marLeft w:val="250"/>
                  <w:marRight w:val="0"/>
                  <w:marTop w:val="63"/>
                  <w:marBottom w:val="0"/>
                  <w:divBdr>
                    <w:top w:val="none" w:sz="0" w:space="0" w:color="auto"/>
                    <w:left w:val="none" w:sz="0" w:space="0" w:color="auto"/>
                    <w:bottom w:val="none" w:sz="0" w:space="0" w:color="auto"/>
                    <w:right w:val="none" w:sz="0" w:space="0" w:color="auto"/>
                  </w:divBdr>
                  <w:divsChild>
                    <w:div w:id="574242803">
                      <w:marLeft w:val="626"/>
                      <w:marRight w:val="0"/>
                      <w:marTop w:val="0"/>
                      <w:marBottom w:val="0"/>
                      <w:divBdr>
                        <w:top w:val="none" w:sz="0" w:space="0" w:color="auto"/>
                        <w:left w:val="none" w:sz="0" w:space="0" w:color="auto"/>
                        <w:bottom w:val="none" w:sz="0" w:space="0" w:color="auto"/>
                        <w:right w:val="none" w:sz="0" w:space="0" w:color="auto"/>
                      </w:divBdr>
                    </w:div>
                  </w:divsChild>
                </w:div>
                <w:div w:id="428743812">
                  <w:marLeft w:val="250"/>
                  <w:marRight w:val="0"/>
                  <w:marTop w:val="63"/>
                  <w:marBottom w:val="0"/>
                  <w:divBdr>
                    <w:top w:val="none" w:sz="0" w:space="0" w:color="auto"/>
                    <w:left w:val="none" w:sz="0" w:space="0" w:color="auto"/>
                    <w:bottom w:val="none" w:sz="0" w:space="0" w:color="auto"/>
                    <w:right w:val="none" w:sz="0" w:space="0" w:color="auto"/>
                  </w:divBdr>
                  <w:divsChild>
                    <w:div w:id="647365636">
                      <w:marLeft w:val="626"/>
                      <w:marRight w:val="0"/>
                      <w:marTop w:val="0"/>
                      <w:marBottom w:val="0"/>
                      <w:divBdr>
                        <w:top w:val="none" w:sz="0" w:space="0" w:color="auto"/>
                        <w:left w:val="none" w:sz="0" w:space="0" w:color="auto"/>
                        <w:bottom w:val="none" w:sz="0" w:space="0" w:color="auto"/>
                        <w:right w:val="none" w:sz="0" w:space="0" w:color="auto"/>
                      </w:divBdr>
                    </w:div>
                  </w:divsChild>
                </w:div>
                <w:div w:id="1972976110">
                  <w:marLeft w:val="250"/>
                  <w:marRight w:val="0"/>
                  <w:marTop w:val="63"/>
                  <w:marBottom w:val="0"/>
                  <w:divBdr>
                    <w:top w:val="none" w:sz="0" w:space="0" w:color="auto"/>
                    <w:left w:val="none" w:sz="0" w:space="0" w:color="auto"/>
                    <w:bottom w:val="none" w:sz="0" w:space="0" w:color="auto"/>
                    <w:right w:val="none" w:sz="0" w:space="0" w:color="auto"/>
                  </w:divBdr>
                </w:div>
                <w:div w:id="1845897581">
                  <w:marLeft w:val="250"/>
                  <w:marRight w:val="0"/>
                  <w:marTop w:val="63"/>
                  <w:marBottom w:val="0"/>
                  <w:divBdr>
                    <w:top w:val="none" w:sz="0" w:space="0" w:color="auto"/>
                    <w:left w:val="none" w:sz="0" w:space="0" w:color="auto"/>
                    <w:bottom w:val="none" w:sz="0" w:space="0" w:color="auto"/>
                    <w:right w:val="none" w:sz="0" w:space="0" w:color="auto"/>
                  </w:divBdr>
                  <w:divsChild>
                    <w:div w:id="2096170177">
                      <w:marLeft w:val="626"/>
                      <w:marRight w:val="0"/>
                      <w:marTop w:val="0"/>
                      <w:marBottom w:val="0"/>
                      <w:divBdr>
                        <w:top w:val="none" w:sz="0" w:space="0" w:color="auto"/>
                        <w:left w:val="none" w:sz="0" w:space="0" w:color="auto"/>
                        <w:bottom w:val="none" w:sz="0" w:space="0" w:color="auto"/>
                        <w:right w:val="none" w:sz="0" w:space="0" w:color="auto"/>
                      </w:divBdr>
                    </w:div>
                  </w:divsChild>
                </w:div>
                <w:div w:id="1390305595">
                  <w:marLeft w:val="250"/>
                  <w:marRight w:val="0"/>
                  <w:marTop w:val="63"/>
                  <w:marBottom w:val="0"/>
                  <w:divBdr>
                    <w:top w:val="none" w:sz="0" w:space="0" w:color="auto"/>
                    <w:left w:val="none" w:sz="0" w:space="0" w:color="auto"/>
                    <w:bottom w:val="none" w:sz="0" w:space="0" w:color="auto"/>
                    <w:right w:val="none" w:sz="0" w:space="0" w:color="auto"/>
                  </w:divBdr>
                  <w:divsChild>
                    <w:div w:id="1181312796">
                      <w:marLeft w:val="626"/>
                      <w:marRight w:val="0"/>
                      <w:marTop w:val="0"/>
                      <w:marBottom w:val="0"/>
                      <w:divBdr>
                        <w:top w:val="none" w:sz="0" w:space="0" w:color="auto"/>
                        <w:left w:val="none" w:sz="0" w:space="0" w:color="auto"/>
                        <w:bottom w:val="none" w:sz="0" w:space="0" w:color="auto"/>
                        <w:right w:val="none" w:sz="0" w:space="0" w:color="auto"/>
                      </w:divBdr>
                    </w:div>
                  </w:divsChild>
                </w:div>
                <w:div w:id="2009019141">
                  <w:marLeft w:val="250"/>
                  <w:marRight w:val="0"/>
                  <w:marTop w:val="63"/>
                  <w:marBottom w:val="0"/>
                  <w:divBdr>
                    <w:top w:val="none" w:sz="0" w:space="0" w:color="auto"/>
                    <w:left w:val="none" w:sz="0" w:space="0" w:color="auto"/>
                    <w:bottom w:val="none" w:sz="0" w:space="0" w:color="auto"/>
                    <w:right w:val="none" w:sz="0" w:space="0" w:color="auto"/>
                  </w:divBdr>
                  <w:divsChild>
                    <w:div w:id="1022128199">
                      <w:marLeft w:val="626"/>
                      <w:marRight w:val="0"/>
                      <w:marTop w:val="0"/>
                      <w:marBottom w:val="0"/>
                      <w:divBdr>
                        <w:top w:val="none" w:sz="0" w:space="0" w:color="auto"/>
                        <w:left w:val="none" w:sz="0" w:space="0" w:color="auto"/>
                        <w:bottom w:val="none" w:sz="0" w:space="0" w:color="auto"/>
                        <w:right w:val="none" w:sz="0" w:space="0" w:color="auto"/>
                      </w:divBdr>
                    </w:div>
                  </w:divsChild>
                </w:div>
                <w:div w:id="896085590">
                  <w:marLeft w:val="250"/>
                  <w:marRight w:val="0"/>
                  <w:marTop w:val="63"/>
                  <w:marBottom w:val="0"/>
                  <w:divBdr>
                    <w:top w:val="none" w:sz="0" w:space="0" w:color="auto"/>
                    <w:left w:val="none" w:sz="0" w:space="0" w:color="auto"/>
                    <w:bottom w:val="none" w:sz="0" w:space="0" w:color="auto"/>
                    <w:right w:val="none" w:sz="0" w:space="0" w:color="auto"/>
                  </w:divBdr>
                  <w:divsChild>
                    <w:div w:id="1673531364">
                      <w:marLeft w:val="626"/>
                      <w:marRight w:val="0"/>
                      <w:marTop w:val="0"/>
                      <w:marBottom w:val="0"/>
                      <w:divBdr>
                        <w:top w:val="none" w:sz="0" w:space="0" w:color="auto"/>
                        <w:left w:val="none" w:sz="0" w:space="0" w:color="auto"/>
                        <w:bottom w:val="none" w:sz="0" w:space="0" w:color="auto"/>
                        <w:right w:val="none" w:sz="0" w:space="0" w:color="auto"/>
                      </w:divBdr>
                    </w:div>
                  </w:divsChild>
                </w:div>
                <w:div w:id="748967522">
                  <w:marLeft w:val="250"/>
                  <w:marRight w:val="0"/>
                  <w:marTop w:val="63"/>
                  <w:marBottom w:val="0"/>
                  <w:divBdr>
                    <w:top w:val="none" w:sz="0" w:space="0" w:color="auto"/>
                    <w:left w:val="none" w:sz="0" w:space="0" w:color="auto"/>
                    <w:bottom w:val="none" w:sz="0" w:space="0" w:color="auto"/>
                    <w:right w:val="none" w:sz="0" w:space="0" w:color="auto"/>
                  </w:divBdr>
                </w:div>
                <w:div w:id="1179197106">
                  <w:marLeft w:val="250"/>
                  <w:marRight w:val="0"/>
                  <w:marTop w:val="63"/>
                  <w:marBottom w:val="0"/>
                  <w:divBdr>
                    <w:top w:val="none" w:sz="0" w:space="0" w:color="auto"/>
                    <w:left w:val="none" w:sz="0" w:space="0" w:color="auto"/>
                    <w:bottom w:val="none" w:sz="0" w:space="0" w:color="auto"/>
                    <w:right w:val="none" w:sz="0" w:space="0" w:color="auto"/>
                  </w:divBdr>
                  <w:divsChild>
                    <w:div w:id="221867631">
                      <w:marLeft w:val="626"/>
                      <w:marRight w:val="0"/>
                      <w:marTop w:val="0"/>
                      <w:marBottom w:val="0"/>
                      <w:divBdr>
                        <w:top w:val="none" w:sz="0" w:space="0" w:color="auto"/>
                        <w:left w:val="none" w:sz="0" w:space="0" w:color="auto"/>
                        <w:bottom w:val="none" w:sz="0" w:space="0" w:color="auto"/>
                        <w:right w:val="none" w:sz="0" w:space="0" w:color="auto"/>
                      </w:divBdr>
                    </w:div>
                  </w:divsChild>
                </w:div>
                <w:div w:id="114370104">
                  <w:marLeft w:val="250"/>
                  <w:marRight w:val="0"/>
                  <w:marTop w:val="63"/>
                  <w:marBottom w:val="0"/>
                  <w:divBdr>
                    <w:top w:val="none" w:sz="0" w:space="0" w:color="auto"/>
                    <w:left w:val="none" w:sz="0" w:space="0" w:color="auto"/>
                    <w:bottom w:val="none" w:sz="0" w:space="0" w:color="auto"/>
                    <w:right w:val="none" w:sz="0" w:space="0" w:color="auto"/>
                  </w:divBdr>
                  <w:divsChild>
                    <w:div w:id="863205995">
                      <w:marLeft w:val="626"/>
                      <w:marRight w:val="0"/>
                      <w:marTop w:val="0"/>
                      <w:marBottom w:val="0"/>
                      <w:divBdr>
                        <w:top w:val="none" w:sz="0" w:space="0" w:color="auto"/>
                        <w:left w:val="none" w:sz="0" w:space="0" w:color="auto"/>
                        <w:bottom w:val="none" w:sz="0" w:space="0" w:color="auto"/>
                        <w:right w:val="none" w:sz="0" w:space="0" w:color="auto"/>
                      </w:divBdr>
                    </w:div>
                  </w:divsChild>
                </w:div>
                <w:div w:id="1088430108">
                  <w:marLeft w:val="250"/>
                  <w:marRight w:val="0"/>
                  <w:marTop w:val="63"/>
                  <w:marBottom w:val="0"/>
                  <w:divBdr>
                    <w:top w:val="none" w:sz="0" w:space="0" w:color="auto"/>
                    <w:left w:val="none" w:sz="0" w:space="0" w:color="auto"/>
                    <w:bottom w:val="none" w:sz="0" w:space="0" w:color="auto"/>
                    <w:right w:val="none" w:sz="0" w:space="0" w:color="auto"/>
                  </w:divBdr>
                  <w:divsChild>
                    <w:div w:id="1171603268">
                      <w:marLeft w:val="626"/>
                      <w:marRight w:val="0"/>
                      <w:marTop w:val="0"/>
                      <w:marBottom w:val="0"/>
                      <w:divBdr>
                        <w:top w:val="none" w:sz="0" w:space="0" w:color="auto"/>
                        <w:left w:val="none" w:sz="0" w:space="0" w:color="auto"/>
                        <w:bottom w:val="none" w:sz="0" w:space="0" w:color="auto"/>
                        <w:right w:val="none" w:sz="0" w:space="0" w:color="auto"/>
                      </w:divBdr>
                    </w:div>
                  </w:divsChild>
                </w:div>
                <w:div w:id="256912043">
                  <w:marLeft w:val="250"/>
                  <w:marRight w:val="0"/>
                  <w:marTop w:val="63"/>
                  <w:marBottom w:val="0"/>
                  <w:divBdr>
                    <w:top w:val="none" w:sz="0" w:space="0" w:color="auto"/>
                    <w:left w:val="none" w:sz="0" w:space="0" w:color="auto"/>
                    <w:bottom w:val="none" w:sz="0" w:space="0" w:color="auto"/>
                    <w:right w:val="none" w:sz="0" w:space="0" w:color="auto"/>
                  </w:divBdr>
                  <w:divsChild>
                    <w:div w:id="1362824857">
                      <w:marLeft w:val="626"/>
                      <w:marRight w:val="0"/>
                      <w:marTop w:val="0"/>
                      <w:marBottom w:val="0"/>
                      <w:divBdr>
                        <w:top w:val="none" w:sz="0" w:space="0" w:color="auto"/>
                        <w:left w:val="none" w:sz="0" w:space="0" w:color="auto"/>
                        <w:bottom w:val="none" w:sz="0" w:space="0" w:color="auto"/>
                        <w:right w:val="none" w:sz="0" w:space="0" w:color="auto"/>
                      </w:divBdr>
                    </w:div>
                  </w:divsChild>
                </w:div>
                <w:div w:id="2049646147">
                  <w:marLeft w:val="250"/>
                  <w:marRight w:val="0"/>
                  <w:marTop w:val="63"/>
                  <w:marBottom w:val="0"/>
                  <w:divBdr>
                    <w:top w:val="none" w:sz="0" w:space="0" w:color="auto"/>
                    <w:left w:val="none" w:sz="0" w:space="0" w:color="auto"/>
                    <w:bottom w:val="none" w:sz="0" w:space="0" w:color="auto"/>
                    <w:right w:val="none" w:sz="0" w:space="0" w:color="auto"/>
                  </w:divBdr>
                </w:div>
                <w:div w:id="1893270470">
                  <w:marLeft w:val="250"/>
                  <w:marRight w:val="0"/>
                  <w:marTop w:val="63"/>
                  <w:marBottom w:val="0"/>
                  <w:divBdr>
                    <w:top w:val="none" w:sz="0" w:space="0" w:color="auto"/>
                    <w:left w:val="none" w:sz="0" w:space="0" w:color="auto"/>
                    <w:bottom w:val="none" w:sz="0" w:space="0" w:color="auto"/>
                    <w:right w:val="none" w:sz="0" w:space="0" w:color="auto"/>
                  </w:divBdr>
                  <w:divsChild>
                    <w:div w:id="298733813">
                      <w:marLeft w:val="626"/>
                      <w:marRight w:val="0"/>
                      <w:marTop w:val="0"/>
                      <w:marBottom w:val="0"/>
                      <w:divBdr>
                        <w:top w:val="none" w:sz="0" w:space="0" w:color="auto"/>
                        <w:left w:val="none" w:sz="0" w:space="0" w:color="auto"/>
                        <w:bottom w:val="none" w:sz="0" w:space="0" w:color="auto"/>
                        <w:right w:val="none" w:sz="0" w:space="0" w:color="auto"/>
                      </w:divBdr>
                    </w:div>
                  </w:divsChild>
                </w:div>
                <w:div w:id="1552116242">
                  <w:marLeft w:val="250"/>
                  <w:marRight w:val="0"/>
                  <w:marTop w:val="63"/>
                  <w:marBottom w:val="0"/>
                  <w:divBdr>
                    <w:top w:val="none" w:sz="0" w:space="0" w:color="auto"/>
                    <w:left w:val="none" w:sz="0" w:space="0" w:color="auto"/>
                    <w:bottom w:val="none" w:sz="0" w:space="0" w:color="auto"/>
                    <w:right w:val="none" w:sz="0" w:space="0" w:color="auto"/>
                  </w:divBdr>
                  <w:divsChild>
                    <w:div w:id="1212494050">
                      <w:marLeft w:val="626"/>
                      <w:marRight w:val="0"/>
                      <w:marTop w:val="0"/>
                      <w:marBottom w:val="0"/>
                      <w:divBdr>
                        <w:top w:val="none" w:sz="0" w:space="0" w:color="auto"/>
                        <w:left w:val="none" w:sz="0" w:space="0" w:color="auto"/>
                        <w:bottom w:val="none" w:sz="0" w:space="0" w:color="auto"/>
                        <w:right w:val="none" w:sz="0" w:space="0" w:color="auto"/>
                      </w:divBdr>
                    </w:div>
                  </w:divsChild>
                </w:div>
                <w:div w:id="1254051096">
                  <w:marLeft w:val="250"/>
                  <w:marRight w:val="0"/>
                  <w:marTop w:val="63"/>
                  <w:marBottom w:val="0"/>
                  <w:divBdr>
                    <w:top w:val="none" w:sz="0" w:space="0" w:color="auto"/>
                    <w:left w:val="none" w:sz="0" w:space="0" w:color="auto"/>
                    <w:bottom w:val="none" w:sz="0" w:space="0" w:color="auto"/>
                    <w:right w:val="none" w:sz="0" w:space="0" w:color="auto"/>
                  </w:divBdr>
                  <w:divsChild>
                    <w:div w:id="1811436955">
                      <w:marLeft w:val="626"/>
                      <w:marRight w:val="0"/>
                      <w:marTop w:val="0"/>
                      <w:marBottom w:val="0"/>
                      <w:divBdr>
                        <w:top w:val="none" w:sz="0" w:space="0" w:color="auto"/>
                        <w:left w:val="none" w:sz="0" w:space="0" w:color="auto"/>
                        <w:bottom w:val="none" w:sz="0" w:space="0" w:color="auto"/>
                        <w:right w:val="none" w:sz="0" w:space="0" w:color="auto"/>
                      </w:divBdr>
                    </w:div>
                  </w:divsChild>
                </w:div>
                <w:div w:id="2021814190">
                  <w:marLeft w:val="250"/>
                  <w:marRight w:val="0"/>
                  <w:marTop w:val="63"/>
                  <w:marBottom w:val="0"/>
                  <w:divBdr>
                    <w:top w:val="none" w:sz="0" w:space="0" w:color="auto"/>
                    <w:left w:val="none" w:sz="0" w:space="0" w:color="auto"/>
                    <w:bottom w:val="none" w:sz="0" w:space="0" w:color="auto"/>
                    <w:right w:val="none" w:sz="0" w:space="0" w:color="auto"/>
                  </w:divBdr>
                  <w:divsChild>
                    <w:div w:id="1043335772">
                      <w:marLeft w:val="62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173897">
      <w:bodyDiv w:val="1"/>
      <w:marLeft w:val="0"/>
      <w:marRight w:val="0"/>
      <w:marTop w:val="0"/>
      <w:marBottom w:val="0"/>
      <w:divBdr>
        <w:top w:val="none" w:sz="0" w:space="0" w:color="auto"/>
        <w:left w:val="none" w:sz="0" w:space="0" w:color="auto"/>
        <w:bottom w:val="none" w:sz="0" w:space="0" w:color="auto"/>
        <w:right w:val="none" w:sz="0" w:space="0" w:color="auto"/>
      </w:divBdr>
      <w:divsChild>
        <w:div w:id="1268658392">
          <w:marLeft w:val="0"/>
          <w:marRight w:val="0"/>
          <w:marTop w:val="0"/>
          <w:marBottom w:val="0"/>
          <w:divBdr>
            <w:top w:val="none" w:sz="0" w:space="0" w:color="auto"/>
            <w:left w:val="none" w:sz="0" w:space="0" w:color="auto"/>
            <w:bottom w:val="none" w:sz="0" w:space="0" w:color="auto"/>
            <w:right w:val="none" w:sz="0" w:space="0" w:color="auto"/>
          </w:divBdr>
          <w:divsChild>
            <w:div w:id="1269702216">
              <w:marLeft w:val="0"/>
              <w:marRight w:val="0"/>
              <w:marTop w:val="125"/>
              <w:marBottom w:val="125"/>
              <w:divBdr>
                <w:top w:val="none" w:sz="0" w:space="0" w:color="auto"/>
                <w:left w:val="none" w:sz="0" w:space="0" w:color="auto"/>
                <w:bottom w:val="none" w:sz="0" w:space="0" w:color="auto"/>
                <w:right w:val="none" w:sz="0" w:space="0" w:color="auto"/>
              </w:divBdr>
              <w:divsChild>
                <w:div w:id="1581132027">
                  <w:marLeft w:val="250"/>
                  <w:marRight w:val="0"/>
                  <w:marTop w:val="63"/>
                  <w:marBottom w:val="0"/>
                  <w:divBdr>
                    <w:top w:val="none" w:sz="0" w:space="0" w:color="auto"/>
                    <w:left w:val="none" w:sz="0" w:space="0" w:color="auto"/>
                    <w:bottom w:val="none" w:sz="0" w:space="0" w:color="auto"/>
                    <w:right w:val="none" w:sz="0" w:space="0" w:color="auto"/>
                  </w:divBdr>
                  <w:divsChild>
                    <w:div w:id="180706460">
                      <w:marLeft w:val="626"/>
                      <w:marRight w:val="0"/>
                      <w:marTop w:val="0"/>
                      <w:marBottom w:val="0"/>
                      <w:divBdr>
                        <w:top w:val="none" w:sz="0" w:space="0" w:color="auto"/>
                        <w:left w:val="none" w:sz="0" w:space="0" w:color="auto"/>
                        <w:bottom w:val="none" w:sz="0" w:space="0" w:color="auto"/>
                        <w:right w:val="none" w:sz="0" w:space="0" w:color="auto"/>
                      </w:divBdr>
                    </w:div>
                  </w:divsChild>
                </w:div>
                <w:div w:id="1440680809">
                  <w:marLeft w:val="250"/>
                  <w:marRight w:val="0"/>
                  <w:marTop w:val="63"/>
                  <w:marBottom w:val="0"/>
                  <w:divBdr>
                    <w:top w:val="none" w:sz="0" w:space="0" w:color="auto"/>
                    <w:left w:val="none" w:sz="0" w:space="0" w:color="auto"/>
                    <w:bottom w:val="none" w:sz="0" w:space="0" w:color="auto"/>
                    <w:right w:val="none" w:sz="0" w:space="0" w:color="auto"/>
                  </w:divBdr>
                  <w:divsChild>
                    <w:div w:id="695079649">
                      <w:marLeft w:val="626"/>
                      <w:marRight w:val="0"/>
                      <w:marTop w:val="0"/>
                      <w:marBottom w:val="0"/>
                      <w:divBdr>
                        <w:top w:val="none" w:sz="0" w:space="0" w:color="auto"/>
                        <w:left w:val="none" w:sz="0" w:space="0" w:color="auto"/>
                        <w:bottom w:val="none" w:sz="0" w:space="0" w:color="auto"/>
                        <w:right w:val="none" w:sz="0" w:space="0" w:color="auto"/>
                      </w:divBdr>
                    </w:div>
                  </w:divsChild>
                </w:div>
                <w:div w:id="667174183">
                  <w:marLeft w:val="250"/>
                  <w:marRight w:val="0"/>
                  <w:marTop w:val="63"/>
                  <w:marBottom w:val="0"/>
                  <w:divBdr>
                    <w:top w:val="none" w:sz="0" w:space="0" w:color="auto"/>
                    <w:left w:val="none" w:sz="0" w:space="0" w:color="auto"/>
                    <w:bottom w:val="none" w:sz="0" w:space="0" w:color="auto"/>
                    <w:right w:val="none" w:sz="0" w:space="0" w:color="auto"/>
                  </w:divBdr>
                  <w:divsChild>
                    <w:div w:id="1021515338">
                      <w:marLeft w:val="626"/>
                      <w:marRight w:val="0"/>
                      <w:marTop w:val="0"/>
                      <w:marBottom w:val="0"/>
                      <w:divBdr>
                        <w:top w:val="none" w:sz="0" w:space="0" w:color="auto"/>
                        <w:left w:val="none" w:sz="0" w:space="0" w:color="auto"/>
                        <w:bottom w:val="none" w:sz="0" w:space="0" w:color="auto"/>
                        <w:right w:val="none" w:sz="0" w:space="0" w:color="auto"/>
                      </w:divBdr>
                    </w:div>
                  </w:divsChild>
                </w:div>
                <w:div w:id="1782607756">
                  <w:marLeft w:val="250"/>
                  <w:marRight w:val="0"/>
                  <w:marTop w:val="63"/>
                  <w:marBottom w:val="0"/>
                  <w:divBdr>
                    <w:top w:val="none" w:sz="0" w:space="0" w:color="auto"/>
                    <w:left w:val="none" w:sz="0" w:space="0" w:color="auto"/>
                    <w:bottom w:val="none" w:sz="0" w:space="0" w:color="auto"/>
                    <w:right w:val="none" w:sz="0" w:space="0" w:color="auto"/>
                  </w:divBdr>
                  <w:divsChild>
                    <w:div w:id="301738233">
                      <w:marLeft w:val="626"/>
                      <w:marRight w:val="0"/>
                      <w:marTop w:val="0"/>
                      <w:marBottom w:val="0"/>
                      <w:divBdr>
                        <w:top w:val="none" w:sz="0" w:space="0" w:color="auto"/>
                        <w:left w:val="none" w:sz="0" w:space="0" w:color="auto"/>
                        <w:bottom w:val="none" w:sz="0" w:space="0" w:color="auto"/>
                        <w:right w:val="none" w:sz="0" w:space="0" w:color="auto"/>
                      </w:divBdr>
                    </w:div>
                  </w:divsChild>
                </w:div>
                <w:div w:id="1982953264">
                  <w:marLeft w:val="250"/>
                  <w:marRight w:val="0"/>
                  <w:marTop w:val="63"/>
                  <w:marBottom w:val="0"/>
                  <w:divBdr>
                    <w:top w:val="none" w:sz="0" w:space="0" w:color="auto"/>
                    <w:left w:val="none" w:sz="0" w:space="0" w:color="auto"/>
                    <w:bottom w:val="none" w:sz="0" w:space="0" w:color="auto"/>
                    <w:right w:val="none" w:sz="0" w:space="0" w:color="auto"/>
                  </w:divBdr>
                  <w:divsChild>
                    <w:div w:id="1876690867">
                      <w:marLeft w:val="626"/>
                      <w:marRight w:val="0"/>
                      <w:marTop w:val="0"/>
                      <w:marBottom w:val="0"/>
                      <w:divBdr>
                        <w:top w:val="none" w:sz="0" w:space="0" w:color="auto"/>
                        <w:left w:val="none" w:sz="0" w:space="0" w:color="auto"/>
                        <w:bottom w:val="none" w:sz="0" w:space="0" w:color="auto"/>
                        <w:right w:val="none" w:sz="0" w:space="0" w:color="auto"/>
                      </w:divBdr>
                    </w:div>
                  </w:divsChild>
                </w:div>
                <w:div w:id="2124152943">
                  <w:marLeft w:val="250"/>
                  <w:marRight w:val="0"/>
                  <w:marTop w:val="63"/>
                  <w:marBottom w:val="0"/>
                  <w:divBdr>
                    <w:top w:val="none" w:sz="0" w:space="0" w:color="auto"/>
                    <w:left w:val="none" w:sz="0" w:space="0" w:color="auto"/>
                    <w:bottom w:val="none" w:sz="0" w:space="0" w:color="auto"/>
                    <w:right w:val="none" w:sz="0" w:space="0" w:color="auto"/>
                  </w:divBdr>
                  <w:divsChild>
                    <w:div w:id="382141340">
                      <w:marLeft w:val="626"/>
                      <w:marRight w:val="0"/>
                      <w:marTop w:val="0"/>
                      <w:marBottom w:val="0"/>
                      <w:divBdr>
                        <w:top w:val="none" w:sz="0" w:space="0" w:color="auto"/>
                        <w:left w:val="none" w:sz="0" w:space="0" w:color="auto"/>
                        <w:bottom w:val="none" w:sz="0" w:space="0" w:color="auto"/>
                        <w:right w:val="none" w:sz="0" w:space="0" w:color="auto"/>
                      </w:divBdr>
                    </w:div>
                  </w:divsChild>
                </w:div>
                <w:div w:id="1361121944">
                  <w:marLeft w:val="250"/>
                  <w:marRight w:val="0"/>
                  <w:marTop w:val="63"/>
                  <w:marBottom w:val="0"/>
                  <w:divBdr>
                    <w:top w:val="none" w:sz="0" w:space="0" w:color="auto"/>
                    <w:left w:val="none" w:sz="0" w:space="0" w:color="auto"/>
                    <w:bottom w:val="none" w:sz="0" w:space="0" w:color="auto"/>
                    <w:right w:val="none" w:sz="0" w:space="0" w:color="auto"/>
                  </w:divBdr>
                  <w:divsChild>
                    <w:div w:id="750587754">
                      <w:marLeft w:val="626"/>
                      <w:marRight w:val="0"/>
                      <w:marTop w:val="0"/>
                      <w:marBottom w:val="0"/>
                      <w:divBdr>
                        <w:top w:val="none" w:sz="0" w:space="0" w:color="auto"/>
                        <w:left w:val="none" w:sz="0" w:space="0" w:color="auto"/>
                        <w:bottom w:val="none" w:sz="0" w:space="0" w:color="auto"/>
                        <w:right w:val="none" w:sz="0" w:space="0" w:color="auto"/>
                      </w:divBdr>
                    </w:div>
                  </w:divsChild>
                </w:div>
                <w:div w:id="1009604010">
                  <w:marLeft w:val="250"/>
                  <w:marRight w:val="0"/>
                  <w:marTop w:val="63"/>
                  <w:marBottom w:val="0"/>
                  <w:divBdr>
                    <w:top w:val="none" w:sz="0" w:space="0" w:color="auto"/>
                    <w:left w:val="none" w:sz="0" w:space="0" w:color="auto"/>
                    <w:bottom w:val="none" w:sz="0" w:space="0" w:color="auto"/>
                    <w:right w:val="none" w:sz="0" w:space="0" w:color="auto"/>
                  </w:divBdr>
                  <w:divsChild>
                    <w:div w:id="1288048022">
                      <w:marLeft w:val="626"/>
                      <w:marRight w:val="0"/>
                      <w:marTop w:val="0"/>
                      <w:marBottom w:val="0"/>
                      <w:divBdr>
                        <w:top w:val="none" w:sz="0" w:space="0" w:color="auto"/>
                        <w:left w:val="none" w:sz="0" w:space="0" w:color="auto"/>
                        <w:bottom w:val="none" w:sz="0" w:space="0" w:color="auto"/>
                        <w:right w:val="none" w:sz="0" w:space="0" w:color="auto"/>
                      </w:divBdr>
                    </w:div>
                  </w:divsChild>
                </w:div>
                <w:div w:id="1320034859">
                  <w:marLeft w:val="250"/>
                  <w:marRight w:val="0"/>
                  <w:marTop w:val="63"/>
                  <w:marBottom w:val="0"/>
                  <w:divBdr>
                    <w:top w:val="none" w:sz="0" w:space="0" w:color="auto"/>
                    <w:left w:val="none" w:sz="0" w:space="0" w:color="auto"/>
                    <w:bottom w:val="none" w:sz="0" w:space="0" w:color="auto"/>
                    <w:right w:val="none" w:sz="0" w:space="0" w:color="auto"/>
                  </w:divBdr>
                  <w:divsChild>
                    <w:div w:id="1941910423">
                      <w:marLeft w:val="626"/>
                      <w:marRight w:val="0"/>
                      <w:marTop w:val="0"/>
                      <w:marBottom w:val="0"/>
                      <w:divBdr>
                        <w:top w:val="none" w:sz="0" w:space="0" w:color="auto"/>
                        <w:left w:val="none" w:sz="0" w:space="0" w:color="auto"/>
                        <w:bottom w:val="none" w:sz="0" w:space="0" w:color="auto"/>
                        <w:right w:val="none" w:sz="0" w:space="0" w:color="auto"/>
                      </w:divBdr>
                    </w:div>
                  </w:divsChild>
                </w:div>
                <w:div w:id="698163382">
                  <w:marLeft w:val="250"/>
                  <w:marRight w:val="0"/>
                  <w:marTop w:val="63"/>
                  <w:marBottom w:val="0"/>
                  <w:divBdr>
                    <w:top w:val="none" w:sz="0" w:space="0" w:color="auto"/>
                    <w:left w:val="none" w:sz="0" w:space="0" w:color="auto"/>
                    <w:bottom w:val="none" w:sz="0" w:space="0" w:color="auto"/>
                    <w:right w:val="none" w:sz="0" w:space="0" w:color="auto"/>
                  </w:divBdr>
                  <w:divsChild>
                    <w:div w:id="1315453690">
                      <w:marLeft w:val="626"/>
                      <w:marRight w:val="0"/>
                      <w:marTop w:val="0"/>
                      <w:marBottom w:val="0"/>
                      <w:divBdr>
                        <w:top w:val="none" w:sz="0" w:space="0" w:color="auto"/>
                        <w:left w:val="none" w:sz="0" w:space="0" w:color="auto"/>
                        <w:bottom w:val="none" w:sz="0" w:space="0" w:color="auto"/>
                        <w:right w:val="none" w:sz="0" w:space="0" w:color="auto"/>
                      </w:divBdr>
                    </w:div>
                  </w:divsChild>
                </w:div>
                <w:div w:id="1772973514">
                  <w:marLeft w:val="250"/>
                  <w:marRight w:val="0"/>
                  <w:marTop w:val="63"/>
                  <w:marBottom w:val="0"/>
                  <w:divBdr>
                    <w:top w:val="none" w:sz="0" w:space="0" w:color="auto"/>
                    <w:left w:val="none" w:sz="0" w:space="0" w:color="auto"/>
                    <w:bottom w:val="none" w:sz="0" w:space="0" w:color="auto"/>
                    <w:right w:val="none" w:sz="0" w:space="0" w:color="auto"/>
                  </w:divBdr>
                  <w:divsChild>
                    <w:div w:id="17585718">
                      <w:marLeft w:val="626"/>
                      <w:marRight w:val="0"/>
                      <w:marTop w:val="0"/>
                      <w:marBottom w:val="0"/>
                      <w:divBdr>
                        <w:top w:val="none" w:sz="0" w:space="0" w:color="auto"/>
                        <w:left w:val="none" w:sz="0" w:space="0" w:color="auto"/>
                        <w:bottom w:val="none" w:sz="0" w:space="0" w:color="auto"/>
                        <w:right w:val="none" w:sz="0" w:space="0" w:color="auto"/>
                      </w:divBdr>
                    </w:div>
                  </w:divsChild>
                </w:div>
                <w:div w:id="224336243">
                  <w:marLeft w:val="250"/>
                  <w:marRight w:val="0"/>
                  <w:marTop w:val="63"/>
                  <w:marBottom w:val="0"/>
                  <w:divBdr>
                    <w:top w:val="none" w:sz="0" w:space="0" w:color="auto"/>
                    <w:left w:val="none" w:sz="0" w:space="0" w:color="auto"/>
                    <w:bottom w:val="none" w:sz="0" w:space="0" w:color="auto"/>
                    <w:right w:val="none" w:sz="0" w:space="0" w:color="auto"/>
                  </w:divBdr>
                </w:div>
                <w:div w:id="290326169">
                  <w:marLeft w:val="250"/>
                  <w:marRight w:val="0"/>
                  <w:marTop w:val="63"/>
                  <w:marBottom w:val="0"/>
                  <w:divBdr>
                    <w:top w:val="none" w:sz="0" w:space="0" w:color="auto"/>
                    <w:left w:val="none" w:sz="0" w:space="0" w:color="auto"/>
                    <w:bottom w:val="none" w:sz="0" w:space="0" w:color="auto"/>
                    <w:right w:val="none" w:sz="0" w:space="0" w:color="auto"/>
                  </w:divBdr>
                  <w:divsChild>
                    <w:div w:id="1878467370">
                      <w:marLeft w:val="626"/>
                      <w:marRight w:val="0"/>
                      <w:marTop w:val="0"/>
                      <w:marBottom w:val="0"/>
                      <w:divBdr>
                        <w:top w:val="none" w:sz="0" w:space="0" w:color="auto"/>
                        <w:left w:val="none" w:sz="0" w:space="0" w:color="auto"/>
                        <w:bottom w:val="none" w:sz="0" w:space="0" w:color="auto"/>
                        <w:right w:val="none" w:sz="0" w:space="0" w:color="auto"/>
                      </w:divBdr>
                    </w:div>
                  </w:divsChild>
                </w:div>
                <w:div w:id="495850640">
                  <w:marLeft w:val="250"/>
                  <w:marRight w:val="0"/>
                  <w:marTop w:val="63"/>
                  <w:marBottom w:val="0"/>
                  <w:divBdr>
                    <w:top w:val="none" w:sz="0" w:space="0" w:color="auto"/>
                    <w:left w:val="none" w:sz="0" w:space="0" w:color="auto"/>
                    <w:bottom w:val="none" w:sz="0" w:space="0" w:color="auto"/>
                    <w:right w:val="none" w:sz="0" w:space="0" w:color="auto"/>
                  </w:divBdr>
                  <w:divsChild>
                    <w:div w:id="728043385">
                      <w:marLeft w:val="626"/>
                      <w:marRight w:val="0"/>
                      <w:marTop w:val="0"/>
                      <w:marBottom w:val="0"/>
                      <w:divBdr>
                        <w:top w:val="none" w:sz="0" w:space="0" w:color="auto"/>
                        <w:left w:val="none" w:sz="0" w:space="0" w:color="auto"/>
                        <w:bottom w:val="none" w:sz="0" w:space="0" w:color="auto"/>
                        <w:right w:val="none" w:sz="0" w:space="0" w:color="auto"/>
                      </w:divBdr>
                    </w:div>
                  </w:divsChild>
                </w:div>
                <w:div w:id="734812873">
                  <w:marLeft w:val="250"/>
                  <w:marRight w:val="0"/>
                  <w:marTop w:val="63"/>
                  <w:marBottom w:val="0"/>
                  <w:divBdr>
                    <w:top w:val="none" w:sz="0" w:space="0" w:color="auto"/>
                    <w:left w:val="none" w:sz="0" w:space="0" w:color="auto"/>
                    <w:bottom w:val="none" w:sz="0" w:space="0" w:color="auto"/>
                    <w:right w:val="none" w:sz="0" w:space="0" w:color="auto"/>
                  </w:divBdr>
                  <w:divsChild>
                    <w:div w:id="1693141085">
                      <w:marLeft w:val="626"/>
                      <w:marRight w:val="0"/>
                      <w:marTop w:val="0"/>
                      <w:marBottom w:val="0"/>
                      <w:divBdr>
                        <w:top w:val="none" w:sz="0" w:space="0" w:color="auto"/>
                        <w:left w:val="none" w:sz="0" w:space="0" w:color="auto"/>
                        <w:bottom w:val="none" w:sz="0" w:space="0" w:color="auto"/>
                        <w:right w:val="none" w:sz="0" w:space="0" w:color="auto"/>
                      </w:divBdr>
                    </w:div>
                  </w:divsChild>
                </w:div>
                <w:div w:id="1779905502">
                  <w:marLeft w:val="250"/>
                  <w:marRight w:val="0"/>
                  <w:marTop w:val="63"/>
                  <w:marBottom w:val="0"/>
                  <w:divBdr>
                    <w:top w:val="none" w:sz="0" w:space="0" w:color="auto"/>
                    <w:left w:val="none" w:sz="0" w:space="0" w:color="auto"/>
                    <w:bottom w:val="none" w:sz="0" w:space="0" w:color="auto"/>
                    <w:right w:val="none" w:sz="0" w:space="0" w:color="auto"/>
                  </w:divBdr>
                </w:div>
                <w:div w:id="3947804">
                  <w:marLeft w:val="250"/>
                  <w:marRight w:val="0"/>
                  <w:marTop w:val="63"/>
                  <w:marBottom w:val="0"/>
                  <w:divBdr>
                    <w:top w:val="none" w:sz="0" w:space="0" w:color="auto"/>
                    <w:left w:val="none" w:sz="0" w:space="0" w:color="auto"/>
                    <w:bottom w:val="none" w:sz="0" w:space="0" w:color="auto"/>
                    <w:right w:val="none" w:sz="0" w:space="0" w:color="auto"/>
                  </w:divBdr>
                  <w:divsChild>
                    <w:div w:id="1434742034">
                      <w:marLeft w:val="626"/>
                      <w:marRight w:val="0"/>
                      <w:marTop w:val="0"/>
                      <w:marBottom w:val="0"/>
                      <w:divBdr>
                        <w:top w:val="none" w:sz="0" w:space="0" w:color="auto"/>
                        <w:left w:val="none" w:sz="0" w:space="0" w:color="auto"/>
                        <w:bottom w:val="none" w:sz="0" w:space="0" w:color="auto"/>
                        <w:right w:val="none" w:sz="0" w:space="0" w:color="auto"/>
                      </w:divBdr>
                    </w:div>
                  </w:divsChild>
                </w:div>
                <w:div w:id="1869172925">
                  <w:marLeft w:val="250"/>
                  <w:marRight w:val="0"/>
                  <w:marTop w:val="63"/>
                  <w:marBottom w:val="0"/>
                  <w:divBdr>
                    <w:top w:val="none" w:sz="0" w:space="0" w:color="auto"/>
                    <w:left w:val="none" w:sz="0" w:space="0" w:color="auto"/>
                    <w:bottom w:val="none" w:sz="0" w:space="0" w:color="auto"/>
                    <w:right w:val="none" w:sz="0" w:space="0" w:color="auto"/>
                  </w:divBdr>
                </w:div>
                <w:div w:id="87191648">
                  <w:marLeft w:val="250"/>
                  <w:marRight w:val="0"/>
                  <w:marTop w:val="63"/>
                  <w:marBottom w:val="0"/>
                  <w:divBdr>
                    <w:top w:val="none" w:sz="0" w:space="0" w:color="auto"/>
                    <w:left w:val="none" w:sz="0" w:space="0" w:color="auto"/>
                    <w:bottom w:val="none" w:sz="0" w:space="0" w:color="auto"/>
                    <w:right w:val="none" w:sz="0" w:space="0" w:color="auto"/>
                  </w:divBdr>
                  <w:divsChild>
                    <w:div w:id="87653305">
                      <w:marLeft w:val="626"/>
                      <w:marRight w:val="0"/>
                      <w:marTop w:val="0"/>
                      <w:marBottom w:val="0"/>
                      <w:divBdr>
                        <w:top w:val="none" w:sz="0" w:space="0" w:color="auto"/>
                        <w:left w:val="none" w:sz="0" w:space="0" w:color="auto"/>
                        <w:bottom w:val="none" w:sz="0" w:space="0" w:color="auto"/>
                        <w:right w:val="none" w:sz="0" w:space="0" w:color="auto"/>
                      </w:divBdr>
                    </w:div>
                  </w:divsChild>
                </w:div>
                <w:div w:id="91166219">
                  <w:marLeft w:val="250"/>
                  <w:marRight w:val="0"/>
                  <w:marTop w:val="63"/>
                  <w:marBottom w:val="0"/>
                  <w:divBdr>
                    <w:top w:val="none" w:sz="0" w:space="0" w:color="auto"/>
                    <w:left w:val="none" w:sz="0" w:space="0" w:color="auto"/>
                    <w:bottom w:val="none" w:sz="0" w:space="0" w:color="auto"/>
                    <w:right w:val="none" w:sz="0" w:space="0" w:color="auto"/>
                  </w:divBdr>
                  <w:divsChild>
                    <w:div w:id="1248155361">
                      <w:marLeft w:val="626"/>
                      <w:marRight w:val="0"/>
                      <w:marTop w:val="0"/>
                      <w:marBottom w:val="0"/>
                      <w:divBdr>
                        <w:top w:val="none" w:sz="0" w:space="0" w:color="auto"/>
                        <w:left w:val="none" w:sz="0" w:space="0" w:color="auto"/>
                        <w:bottom w:val="none" w:sz="0" w:space="0" w:color="auto"/>
                        <w:right w:val="none" w:sz="0" w:space="0" w:color="auto"/>
                      </w:divBdr>
                    </w:div>
                  </w:divsChild>
                </w:div>
                <w:div w:id="968437402">
                  <w:marLeft w:val="250"/>
                  <w:marRight w:val="0"/>
                  <w:marTop w:val="63"/>
                  <w:marBottom w:val="0"/>
                  <w:divBdr>
                    <w:top w:val="none" w:sz="0" w:space="0" w:color="auto"/>
                    <w:left w:val="none" w:sz="0" w:space="0" w:color="auto"/>
                    <w:bottom w:val="none" w:sz="0" w:space="0" w:color="auto"/>
                    <w:right w:val="none" w:sz="0" w:space="0" w:color="auto"/>
                  </w:divBdr>
                </w:div>
                <w:div w:id="531261967">
                  <w:marLeft w:val="250"/>
                  <w:marRight w:val="0"/>
                  <w:marTop w:val="63"/>
                  <w:marBottom w:val="0"/>
                  <w:divBdr>
                    <w:top w:val="none" w:sz="0" w:space="0" w:color="auto"/>
                    <w:left w:val="none" w:sz="0" w:space="0" w:color="auto"/>
                    <w:bottom w:val="none" w:sz="0" w:space="0" w:color="auto"/>
                    <w:right w:val="none" w:sz="0" w:space="0" w:color="auto"/>
                  </w:divBdr>
                  <w:divsChild>
                    <w:div w:id="1912736713">
                      <w:marLeft w:val="626"/>
                      <w:marRight w:val="0"/>
                      <w:marTop w:val="0"/>
                      <w:marBottom w:val="0"/>
                      <w:divBdr>
                        <w:top w:val="none" w:sz="0" w:space="0" w:color="auto"/>
                        <w:left w:val="none" w:sz="0" w:space="0" w:color="auto"/>
                        <w:bottom w:val="none" w:sz="0" w:space="0" w:color="auto"/>
                        <w:right w:val="none" w:sz="0" w:space="0" w:color="auto"/>
                      </w:divBdr>
                    </w:div>
                  </w:divsChild>
                </w:div>
                <w:div w:id="1402751536">
                  <w:marLeft w:val="250"/>
                  <w:marRight w:val="0"/>
                  <w:marTop w:val="63"/>
                  <w:marBottom w:val="0"/>
                  <w:divBdr>
                    <w:top w:val="none" w:sz="0" w:space="0" w:color="auto"/>
                    <w:left w:val="none" w:sz="0" w:space="0" w:color="auto"/>
                    <w:bottom w:val="none" w:sz="0" w:space="0" w:color="auto"/>
                    <w:right w:val="none" w:sz="0" w:space="0" w:color="auto"/>
                  </w:divBdr>
                  <w:divsChild>
                    <w:div w:id="1497376095">
                      <w:marLeft w:val="626"/>
                      <w:marRight w:val="0"/>
                      <w:marTop w:val="0"/>
                      <w:marBottom w:val="0"/>
                      <w:divBdr>
                        <w:top w:val="none" w:sz="0" w:space="0" w:color="auto"/>
                        <w:left w:val="none" w:sz="0" w:space="0" w:color="auto"/>
                        <w:bottom w:val="none" w:sz="0" w:space="0" w:color="auto"/>
                        <w:right w:val="none" w:sz="0" w:space="0" w:color="auto"/>
                      </w:divBdr>
                    </w:div>
                  </w:divsChild>
                </w:div>
                <w:div w:id="1083994887">
                  <w:marLeft w:val="250"/>
                  <w:marRight w:val="0"/>
                  <w:marTop w:val="63"/>
                  <w:marBottom w:val="0"/>
                  <w:divBdr>
                    <w:top w:val="none" w:sz="0" w:space="0" w:color="auto"/>
                    <w:left w:val="none" w:sz="0" w:space="0" w:color="auto"/>
                    <w:bottom w:val="none" w:sz="0" w:space="0" w:color="auto"/>
                    <w:right w:val="none" w:sz="0" w:space="0" w:color="auto"/>
                  </w:divBdr>
                </w:div>
                <w:div w:id="1488864004">
                  <w:marLeft w:val="250"/>
                  <w:marRight w:val="0"/>
                  <w:marTop w:val="63"/>
                  <w:marBottom w:val="0"/>
                  <w:divBdr>
                    <w:top w:val="none" w:sz="0" w:space="0" w:color="auto"/>
                    <w:left w:val="none" w:sz="0" w:space="0" w:color="auto"/>
                    <w:bottom w:val="none" w:sz="0" w:space="0" w:color="auto"/>
                    <w:right w:val="none" w:sz="0" w:space="0" w:color="auto"/>
                  </w:divBdr>
                  <w:divsChild>
                    <w:div w:id="179246734">
                      <w:marLeft w:val="626"/>
                      <w:marRight w:val="0"/>
                      <w:marTop w:val="0"/>
                      <w:marBottom w:val="0"/>
                      <w:divBdr>
                        <w:top w:val="none" w:sz="0" w:space="0" w:color="auto"/>
                        <w:left w:val="none" w:sz="0" w:space="0" w:color="auto"/>
                        <w:bottom w:val="none" w:sz="0" w:space="0" w:color="auto"/>
                        <w:right w:val="none" w:sz="0" w:space="0" w:color="auto"/>
                      </w:divBdr>
                    </w:div>
                  </w:divsChild>
                </w:div>
                <w:div w:id="212273447">
                  <w:marLeft w:val="250"/>
                  <w:marRight w:val="0"/>
                  <w:marTop w:val="63"/>
                  <w:marBottom w:val="0"/>
                  <w:divBdr>
                    <w:top w:val="none" w:sz="0" w:space="0" w:color="auto"/>
                    <w:left w:val="none" w:sz="0" w:space="0" w:color="auto"/>
                    <w:bottom w:val="none" w:sz="0" w:space="0" w:color="auto"/>
                    <w:right w:val="none" w:sz="0" w:space="0" w:color="auto"/>
                  </w:divBdr>
                  <w:divsChild>
                    <w:div w:id="33773591">
                      <w:marLeft w:val="626"/>
                      <w:marRight w:val="0"/>
                      <w:marTop w:val="0"/>
                      <w:marBottom w:val="0"/>
                      <w:divBdr>
                        <w:top w:val="none" w:sz="0" w:space="0" w:color="auto"/>
                        <w:left w:val="none" w:sz="0" w:space="0" w:color="auto"/>
                        <w:bottom w:val="none" w:sz="0" w:space="0" w:color="auto"/>
                        <w:right w:val="none" w:sz="0" w:space="0" w:color="auto"/>
                      </w:divBdr>
                    </w:div>
                  </w:divsChild>
                </w:div>
                <w:div w:id="671026072">
                  <w:marLeft w:val="250"/>
                  <w:marRight w:val="0"/>
                  <w:marTop w:val="63"/>
                  <w:marBottom w:val="0"/>
                  <w:divBdr>
                    <w:top w:val="none" w:sz="0" w:space="0" w:color="auto"/>
                    <w:left w:val="none" w:sz="0" w:space="0" w:color="auto"/>
                    <w:bottom w:val="none" w:sz="0" w:space="0" w:color="auto"/>
                    <w:right w:val="none" w:sz="0" w:space="0" w:color="auto"/>
                  </w:divBdr>
                  <w:divsChild>
                    <w:div w:id="519777538">
                      <w:marLeft w:val="626"/>
                      <w:marRight w:val="0"/>
                      <w:marTop w:val="0"/>
                      <w:marBottom w:val="0"/>
                      <w:divBdr>
                        <w:top w:val="none" w:sz="0" w:space="0" w:color="auto"/>
                        <w:left w:val="none" w:sz="0" w:space="0" w:color="auto"/>
                        <w:bottom w:val="none" w:sz="0" w:space="0" w:color="auto"/>
                        <w:right w:val="none" w:sz="0" w:space="0" w:color="auto"/>
                      </w:divBdr>
                    </w:div>
                  </w:divsChild>
                </w:div>
                <w:div w:id="446435342">
                  <w:marLeft w:val="250"/>
                  <w:marRight w:val="0"/>
                  <w:marTop w:val="63"/>
                  <w:marBottom w:val="0"/>
                  <w:divBdr>
                    <w:top w:val="none" w:sz="0" w:space="0" w:color="auto"/>
                    <w:left w:val="none" w:sz="0" w:space="0" w:color="auto"/>
                    <w:bottom w:val="none" w:sz="0" w:space="0" w:color="auto"/>
                    <w:right w:val="none" w:sz="0" w:space="0" w:color="auto"/>
                  </w:divBdr>
                  <w:divsChild>
                    <w:div w:id="1089079954">
                      <w:marLeft w:val="626"/>
                      <w:marRight w:val="0"/>
                      <w:marTop w:val="0"/>
                      <w:marBottom w:val="0"/>
                      <w:divBdr>
                        <w:top w:val="none" w:sz="0" w:space="0" w:color="auto"/>
                        <w:left w:val="none" w:sz="0" w:space="0" w:color="auto"/>
                        <w:bottom w:val="none" w:sz="0" w:space="0" w:color="auto"/>
                        <w:right w:val="none" w:sz="0" w:space="0" w:color="auto"/>
                      </w:divBdr>
                    </w:div>
                  </w:divsChild>
                </w:div>
                <w:div w:id="24408233">
                  <w:marLeft w:val="250"/>
                  <w:marRight w:val="0"/>
                  <w:marTop w:val="63"/>
                  <w:marBottom w:val="0"/>
                  <w:divBdr>
                    <w:top w:val="none" w:sz="0" w:space="0" w:color="auto"/>
                    <w:left w:val="none" w:sz="0" w:space="0" w:color="auto"/>
                    <w:bottom w:val="none" w:sz="0" w:space="0" w:color="auto"/>
                    <w:right w:val="none" w:sz="0" w:space="0" w:color="auto"/>
                  </w:divBdr>
                </w:div>
                <w:div w:id="528377248">
                  <w:marLeft w:val="250"/>
                  <w:marRight w:val="0"/>
                  <w:marTop w:val="63"/>
                  <w:marBottom w:val="0"/>
                  <w:divBdr>
                    <w:top w:val="none" w:sz="0" w:space="0" w:color="auto"/>
                    <w:left w:val="none" w:sz="0" w:space="0" w:color="auto"/>
                    <w:bottom w:val="none" w:sz="0" w:space="0" w:color="auto"/>
                    <w:right w:val="none" w:sz="0" w:space="0" w:color="auto"/>
                  </w:divBdr>
                  <w:divsChild>
                    <w:div w:id="582032587">
                      <w:marLeft w:val="626"/>
                      <w:marRight w:val="0"/>
                      <w:marTop w:val="0"/>
                      <w:marBottom w:val="0"/>
                      <w:divBdr>
                        <w:top w:val="none" w:sz="0" w:space="0" w:color="auto"/>
                        <w:left w:val="none" w:sz="0" w:space="0" w:color="auto"/>
                        <w:bottom w:val="none" w:sz="0" w:space="0" w:color="auto"/>
                        <w:right w:val="none" w:sz="0" w:space="0" w:color="auto"/>
                      </w:divBdr>
                    </w:div>
                  </w:divsChild>
                </w:div>
                <w:div w:id="1551768712">
                  <w:marLeft w:val="250"/>
                  <w:marRight w:val="0"/>
                  <w:marTop w:val="63"/>
                  <w:marBottom w:val="0"/>
                  <w:divBdr>
                    <w:top w:val="none" w:sz="0" w:space="0" w:color="auto"/>
                    <w:left w:val="none" w:sz="0" w:space="0" w:color="auto"/>
                    <w:bottom w:val="none" w:sz="0" w:space="0" w:color="auto"/>
                    <w:right w:val="none" w:sz="0" w:space="0" w:color="auto"/>
                  </w:divBdr>
                  <w:divsChild>
                    <w:div w:id="1277717194">
                      <w:marLeft w:val="626"/>
                      <w:marRight w:val="0"/>
                      <w:marTop w:val="0"/>
                      <w:marBottom w:val="0"/>
                      <w:divBdr>
                        <w:top w:val="none" w:sz="0" w:space="0" w:color="auto"/>
                        <w:left w:val="none" w:sz="0" w:space="0" w:color="auto"/>
                        <w:bottom w:val="none" w:sz="0" w:space="0" w:color="auto"/>
                        <w:right w:val="none" w:sz="0" w:space="0" w:color="auto"/>
                      </w:divBdr>
                    </w:div>
                  </w:divsChild>
                </w:div>
                <w:div w:id="11537093">
                  <w:marLeft w:val="250"/>
                  <w:marRight w:val="0"/>
                  <w:marTop w:val="63"/>
                  <w:marBottom w:val="0"/>
                  <w:divBdr>
                    <w:top w:val="none" w:sz="0" w:space="0" w:color="auto"/>
                    <w:left w:val="none" w:sz="0" w:space="0" w:color="auto"/>
                    <w:bottom w:val="none" w:sz="0" w:space="0" w:color="auto"/>
                    <w:right w:val="none" w:sz="0" w:space="0" w:color="auto"/>
                  </w:divBdr>
                  <w:divsChild>
                    <w:div w:id="292907365">
                      <w:marLeft w:val="626"/>
                      <w:marRight w:val="0"/>
                      <w:marTop w:val="0"/>
                      <w:marBottom w:val="0"/>
                      <w:divBdr>
                        <w:top w:val="none" w:sz="0" w:space="0" w:color="auto"/>
                        <w:left w:val="none" w:sz="0" w:space="0" w:color="auto"/>
                        <w:bottom w:val="none" w:sz="0" w:space="0" w:color="auto"/>
                        <w:right w:val="none" w:sz="0" w:space="0" w:color="auto"/>
                      </w:divBdr>
                    </w:div>
                  </w:divsChild>
                </w:div>
                <w:div w:id="878275714">
                  <w:marLeft w:val="250"/>
                  <w:marRight w:val="0"/>
                  <w:marTop w:val="63"/>
                  <w:marBottom w:val="0"/>
                  <w:divBdr>
                    <w:top w:val="none" w:sz="0" w:space="0" w:color="auto"/>
                    <w:left w:val="none" w:sz="0" w:space="0" w:color="auto"/>
                    <w:bottom w:val="none" w:sz="0" w:space="0" w:color="auto"/>
                    <w:right w:val="none" w:sz="0" w:space="0" w:color="auto"/>
                  </w:divBdr>
                  <w:divsChild>
                    <w:div w:id="987444706">
                      <w:marLeft w:val="626"/>
                      <w:marRight w:val="0"/>
                      <w:marTop w:val="0"/>
                      <w:marBottom w:val="0"/>
                      <w:divBdr>
                        <w:top w:val="none" w:sz="0" w:space="0" w:color="auto"/>
                        <w:left w:val="none" w:sz="0" w:space="0" w:color="auto"/>
                        <w:bottom w:val="none" w:sz="0" w:space="0" w:color="auto"/>
                        <w:right w:val="none" w:sz="0" w:space="0" w:color="auto"/>
                      </w:divBdr>
                    </w:div>
                  </w:divsChild>
                </w:div>
                <w:div w:id="1880042568">
                  <w:marLeft w:val="250"/>
                  <w:marRight w:val="0"/>
                  <w:marTop w:val="63"/>
                  <w:marBottom w:val="0"/>
                  <w:divBdr>
                    <w:top w:val="none" w:sz="0" w:space="0" w:color="auto"/>
                    <w:left w:val="none" w:sz="0" w:space="0" w:color="auto"/>
                    <w:bottom w:val="none" w:sz="0" w:space="0" w:color="auto"/>
                    <w:right w:val="none" w:sz="0" w:space="0" w:color="auto"/>
                  </w:divBdr>
                </w:div>
                <w:div w:id="1934238444">
                  <w:marLeft w:val="250"/>
                  <w:marRight w:val="0"/>
                  <w:marTop w:val="63"/>
                  <w:marBottom w:val="0"/>
                  <w:divBdr>
                    <w:top w:val="none" w:sz="0" w:space="0" w:color="auto"/>
                    <w:left w:val="none" w:sz="0" w:space="0" w:color="auto"/>
                    <w:bottom w:val="none" w:sz="0" w:space="0" w:color="auto"/>
                    <w:right w:val="none" w:sz="0" w:space="0" w:color="auto"/>
                  </w:divBdr>
                  <w:divsChild>
                    <w:div w:id="1778990000">
                      <w:marLeft w:val="626"/>
                      <w:marRight w:val="0"/>
                      <w:marTop w:val="0"/>
                      <w:marBottom w:val="0"/>
                      <w:divBdr>
                        <w:top w:val="none" w:sz="0" w:space="0" w:color="auto"/>
                        <w:left w:val="none" w:sz="0" w:space="0" w:color="auto"/>
                        <w:bottom w:val="none" w:sz="0" w:space="0" w:color="auto"/>
                        <w:right w:val="none" w:sz="0" w:space="0" w:color="auto"/>
                      </w:divBdr>
                    </w:div>
                  </w:divsChild>
                </w:div>
                <w:div w:id="420299025">
                  <w:marLeft w:val="250"/>
                  <w:marRight w:val="0"/>
                  <w:marTop w:val="63"/>
                  <w:marBottom w:val="0"/>
                  <w:divBdr>
                    <w:top w:val="none" w:sz="0" w:space="0" w:color="auto"/>
                    <w:left w:val="none" w:sz="0" w:space="0" w:color="auto"/>
                    <w:bottom w:val="none" w:sz="0" w:space="0" w:color="auto"/>
                    <w:right w:val="none" w:sz="0" w:space="0" w:color="auto"/>
                  </w:divBdr>
                  <w:divsChild>
                    <w:div w:id="989211261">
                      <w:marLeft w:val="626"/>
                      <w:marRight w:val="0"/>
                      <w:marTop w:val="0"/>
                      <w:marBottom w:val="0"/>
                      <w:divBdr>
                        <w:top w:val="none" w:sz="0" w:space="0" w:color="auto"/>
                        <w:left w:val="none" w:sz="0" w:space="0" w:color="auto"/>
                        <w:bottom w:val="none" w:sz="0" w:space="0" w:color="auto"/>
                        <w:right w:val="none" w:sz="0" w:space="0" w:color="auto"/>
                      </w:divBdr>
                    </w:div>
                  </w:divsChild>
                </w:div>
                <w:div w:id="365103623">
                  <w:marLeft w:val="250"/>
                  <w:marRight w:val="0"/>
                  <w:marTop w:val="63"/>
                  <w:marBottom w:val="0"/>
                  <w:divBdr>
                    <w:top w:val="none" w:sz="0" w:space="0" w:color="auto"/>
                    <w:left w:val="none" w:sz="0" w:space="0" w:color="auto"/>
                    <w:bottom w:val="none" w:sz="0" w:space="0" w:color="auto"/>
                    <w:right w:val="none" w:sz="0" w:space="0" w:color="auto"/>
                  </w:divBdr>
                  <w:divsChild>
                    <w:div w:id="1385716770">
                      <w:marLeft w:val="626"/>
                      <w:marRight w:val="0"/>
                      <w:marTop w:val="0"/>
                      <w:marBottom w:val="0"/>
                      <w:divBdr>
                        <w:top w:val="none" w:sz="0" w:space="0" w:color="auto"/>
                        <w:left w:val="none" w:sz="0" w:space="0" w:color="auto"/>
                        <w:bottom w:val="none" w:sz="0" w:space="0" w:color="auto"/>
                        <w:right w:val="none" w:sz="0" w:space="0" w:color="auto"/>
                      </w:divBdr>
                    </w:div>
                  </w:divsChild>
                </w:div>
                <w:div w:id="1300913397">
                  <w:marLeft w:val="250"/>
                  <w:marRight w:val="0"/>
                  <w:marTop w:val="63"/>
                  <w:marBottom w:val="0"/>
                  <w:divBdr>
                    <w:top w:val="none" w:sz="0" w:space="0" w:color="auto"/>
                    <w:left w:val="none" w:sz="0" w:space="0" w:color="auto"/>
                    <w:bottom w:val="none" w:sz="0" w:space="0" w:color="auto"/>
                    <w:right w:val="none" w:sz="0" w:space="0" w:color="auto"/>
                  </w:divBdr>
                  <w:divsChild>
                    <w:div w:id="1021275366">
                      <w:marLeft w:val="62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184690">
      <w:bodyDiv w:val="1"/>
      <w:marLeft w:val="0"/>
      <w:marRight w:val="0"/>
      <w:marTop w:val="0"/>
      <w:marBottom w:val="0"/>
      <w:divBdr>
        <w:top w:val="none" w:sz="0" w:space="0" w:color="auto"/>
        <w:left w:val="none" w:sz="0" w:space="0" w:color="auto"/>
        <w:bottom w:val="none" w:sz="0" w:space="0" w:color="auto"/>
        <w:right w:val="none" w:sz="0" w:space="0" w:color="auto"/>
      </w:divBdr>
      <w:divsChild>
        <w:div w:id="855729794">
          <w:marLeft w:val="0"/>
          <w:marRight w:val="0"/>
          <w:marTop w:val="0"/>
          <w:marBottom w:val="0"/>
          <w:divBdr>
            <w:top w:val="none" w:sz="0" w:space="0" w:color="auto"/>
            <w:left w:val="none" w:sz="0" w:space="0" w:color="auto"/>
            <w:bottom w:val="none" w:sz="0" w:space="0" w:color="auto"/>
            <w:right w:val="none" w:sz="0" w:space="0" w:color="auto"/>
          </w:divBdr>
          <w:divsChild>
            <w:div w:id="1040132205">
              <w:marLeft w:val="0"/>
              <w:marRight w:val="0"/>
              <w:marTop w:val="0"/>
              <w:marBottom w:val="0"/>
              <w:divBdr>
                <w:top w:val="none" w:sz="0" w:space="0" w:color="auto"/>
                <w:left w:val="none" w:sz="0" w:space="0" w:color="auto"/>
                <w:bottom w:val="none" w:sz="0" w:space="0" w:color="auto"/>
                <w:right w:val="none" w:sz="0" w:space="0" w:color="auto"/>
              </w:divBdr>
            </w:div>
            <w:div w:id="21171649">
              <w:marLeft w:val="0"/>
              <w:marRight w:val="0"/>
              <w:marTop w:val="0"/>
              <w:marBottom w:val="0"/>
              <w:divBdr>
                <w:top w:val="none" w:sz="0" w:space="0" w:color="auto"/>
                <w:left w:val="none" w:sz="0" w:space="0" w:color="auto"/>
                <w:bottom w:val="none" w:sz="0" w:space="0" w:color="auto"/>
                <w:right w:val="none" w:sz="0" w:space="0" w:color="auto"/>
              </w:divBdr>
            </w:div>
          </w:divsChild>
        </w:div>
        <w:div w:id="806238795">
          <w:marLeft w:val="0"/>
          <w:marRight w:val="0"/>
          <w:marTop w:val="0"/>
          <w:marBottom w:val="0"/>
          <w:divBdr>
            <w:top w:val="none" w:sz="0" w:space="0" w:color="auto"/>
            <w:left w:val="none" w:sz="0" w:space="0" w:color="auto"/>
            <w:bottom w:val="none" w:sz="0" w:space="0" w:color="auto"/>
            <w:right w:val="none" w:sz="0" w:space="0" w:color="auto"/>
          </w:divBdr>
        </w:div>
        <w:div w:id="1575748343">
          <w:marLeft w:val="0"/>
          <w:marRight w:val="0"/>
          <w:marTop w:val="0"/>
          <w:marBottom w:val="0"/>
          <w:divBdr>
            <w:top w:val="none" w:sz="0" w:space="0" w:color="auto"/>
            <w:left w:val="none" w:sz="0" w:space="0" w:color="auto"/>
            <w:bottom w:val="none" w:sz="0" w:space="0" w:color="auto"/>
            <w:right w:val="none" w:sz="0" w:space="0" w:color="auto"/>
          </w:divBdr>
        </w:div>
        <w:div w:id="943223093">
          <w:marLeft w:val="0"/>
          <w:marRight w:val="0"/>
          <w:marTop w:val="0"/>
          <w:marBottom w:val="125"/>
          <w:divBdr>
            <w:top w:val="none" w:sz="0" w:space="0" w:color="auto"/>
            <w:left w:val="none" w:sz="0" w:space="0" w:color="auto"/>
            <w:bottom w:val="none" w:sz="0" w:space="0" w:color="auto"/>
            <w:right w:val="none" w:sz="0" w:space="0" w:color="auto"/>
          </w:divBdr>
          <w:divsChild>
            <w:div w:id="931863416">
              <w:marLeft w:val="0"/>
              <w:marRight w:val="0"/>
              <w:marTop w:val="0"/>
              <w:marBottom w:val="0"/>
              <w:divBdr>
                <w:top w:val="none" w:sz="0" w:space="0" w:color="auto"/>
                <w:left w:val="none" w:sz="0" w:space="0" w:color="auto"/>
                <w:bottom w:val="none" w:sz="0" w:space="0" w:color="auto"/>
                <w:right w:val="none" w:sz="0" w:space="0" w:color="auto"/>
              </w:divBdr>
            </w:div>
            <w:div w:id="1805654108">
              <w:marLeft w:val="0"/>
              <w:marRight w:val="0"/>
              <w:marTop w:val="0"/>
              <w:marBottom w:val="0"/>
              <w:divBdr>
                <w:top w:val="none" w:sz="0" w:space="0" w:color="auto"/>
                <w:left w:val="none" w:sz="0" w:space="0" w:color="auto"/>
                <w:bottom w:val="none" w:sz="0" w:space="0" w:color="auto"/>
                <w:right w:val="none" w:sz="0" w:space="0" w:color="auto"/>
              </w:divBdr>
            </w:div>
            <w:div w:id="549220855">
              <w:marLeft w:val="0"/>
              <w:marRight w:val="0"/>
              <w:marTop w:val="0"/>
              <w:marBottom w:val="0"/>
              <w:divBdr>
                <w:top w:val="none" w:sz="0" w:space="0" w:color="auto"/>
                <w:left w:val="none" w:sz="0" w:space="0" w:color="auto"/>
                <w:bottom w:val="none" w:sz="0" w:space="0" w:color="auto"/>
                <w:right w:val="none" w:sz="0" w:space="0" w:color="auto"/>
              </w:divBdr>
            </w:div>
          </w:divsChild>
        </w:div>
        <w:div w:id="992566645">
          <w:marLeft w:val="0"/>
          <w:marRight w:val="0"/>
          <w:marTop w:val="0"/>
          <w:marBottom w:val="0"/>
          <w:divBdr>
            <w:top w:val="none" w:sz="0" w:space="0" w:color="auto"/>
            <w:left w:val="none" w:sz="0" w:space="0" w:color="auto"/>
            <w:bottom w:val="none" w:sz="0" w:space="0" w:color="auto"/>
            <w:right w:val="none" w:sz="0" w:space="0" w:color="auto"/>
          </w:divBdr>
        </w:div>
        <w:div w:id="2107189272">
          <w:marLeft w:val="0"/>
          <w:marRight w:val="0"/>
          <w:marTop w:val="0"/>
          <w:marBottom w:val="0"/>
          <w:divBdr>
            <w:top w:val="none" w:sz="0" w:space="0" w:color="auto"/>
            <w:left w:val="none" w:sz="0" w:space="0" w:color="auto"/>
            <w:bottom w:val="none" w:sz="0" w:space="0" w:color="auto"/>
            <w:right w:val="none" w:sz="0" w:space="0" w:color="auto"/>
          </w:divBdr>
        </w:div>
        <w:div w:id="1098329455">
          <w:marLeft w:val="0"/>
          <w:marRight w:val="0"/>
          <w:marTop w:val="0"/>
          <w:marBottom w:val="125"/>
          <w:divBdr>
            <w:top w:val="single" w:sz="12" w:space="3" w:color="000000"/>
            <w:left w:val="single" w:sz="12" w:space="3" w:color="000000"/>
            <w:bottom w:val="single" w:sz="12" w:space="3" w:color="000000"/>
            <w:right w:val="single" w:sz="12" w:space="3" w:color="000000"/>
          </w:divBdr>
          <w:divsChild>
            <w:div w:id="1176534461">
              <w:marLeft w:val="0"/>
              <w:marRight w:val="0"/>
              <w:marTop w:val="0"/>
              <w:marBottom w:val="0"/>
              <w:divBdr>
                <w:top w:val="none" w:sz="0" w:space="0" w:color="auto"/>
                <w:left w:val="none" w:sz="0" w:space="0" w:color="auto"/>
                <w:bottom w:val="none" w:sz="0" w:space="0" w:color="auto"/>
                <w:right w:val="none" w:sz="0" w:space="0" w:color="auto"/>
              </w:divBdr>
            </w:div>
            <w:div w:id="1620644336">
              <w:marLeft w:val="0"/>
              <w:marRight w:val="0"/>
              <w:marTop w:val="0"/>
              <w:marBottom w:val="0"/>
              <w:divBdr>
                <w:top w:val="none" w:sz="0" w:space="0" w:color="auto"/>
                <w:left w:val="none" w:sz="0" w:space="0" w:color="auto"/>
                <w:bottom w:val="none" w:sz="0" w:space="0" w:color="auto"/>
                <w:right w:val="none" w:sz="0" w:space="0" w:color="auto"/>
              </w:divBdr>
              <w:divsChild>
                <w:div w:id="17133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46429">
          <w:marLeft w:val="0"/>
          <w:marRight w:val="0"/>
          <w:marTop w:val="0"/>
          <w:marBottom w:val="0"/>
          <w:divBdr>
            <w:top w:val="none" w:sz="0" w:space="0" w:color="auto"/>
            <w:left w:val="none" w:sz="0" w:space="0" w:color="auto"/>
            <w:bottom w:val="none" w:sz="0" w:space="0" w:color="auto"/>
            <w:right w:val="none" w:sz="0" w:space="0" w:color="auto"/>
          </w:divBdr>
          <w:divsChild>
            <w:div w:id="1772772029">
              <w:marLeft w:val="0"/>
              <w:marRight w:val="0"/>
              <w:marTop w:val="0"/>
              <w:marBottom w:val="125"/>
              <w:divBdr>
                <w:top w:val="none" w:sz="0" w:space="0" w:color="auto"/>
                <w:left w:val="none" w:sz="0" w:space="0" w:color="auto"/>
                <w:bottom w:val="none" w:sz="0" w:space="0" w:color="auto"/>
                <w:right w:val="none" w:sz="0" w:space="0" w:color="auto"/>
              </w:divBdr>
              <w:divsChild>
                <w:div w:id="358628180">
                  <w:marLeft w:val="0"/>
                  <w:marRight w:val="0"/>
                  <w:marTop w:val="0"/>
                  <w:marBottom w:val="0"/>
                  <w:divBdr>
                    <w:top w:val="none" w:sz="0" w:space="0" w:color="auto"/>
                    <w:left w:val="none" w:sz="0" w:space="0" w:color="auto"/>
                    <w:bottom w:val="none" w:sz="0" w:space="0" w:color="auto"/>
                    <w:right w:val="none" w:sz="0" w:space="0" w:color="auto"/>
                  </w:divBdr>
                </w:div>
                <w:div w:id="266347841">
                  <w:marLeft w:val="0"/>
                  <w:marRight w:val="0"/>
                  <w:marTop w:val="0"/>
                  <w:marBottom w:val="0"/>
                  <w:divBdr>
                    <w:top w:val="none" w:sz="0" w:space="0" w:color="auto"/>
                    <w:left w:val="none" w:sz="0" w:space="0" w:color="auto"/>
                    <w:bottom w:val="none" w:sz="0" w:space="0" w:color="auto"/>
                    <w:right w:val="none" w:sz="0" w:space="0" w:color="auto"/>
                  </w:divBdr>
                </w:div>
                <w:div w:id="10129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234105">
          <w:marLeft w:val="0"/>
          <w:marRight w:val="0"/>
          <w:marTop w:val="0"/>
          <w:marBottom w:val="125"/>
          <w:divBdr>
            <w:top w:val="single" w:sz="12" w:space="3" w:color="000000"/>
            <w:left w:val="single" w:sz="12" w:space="3" w:color="000000"/>
            <w:bottom w:val="single" w:sz="12" w:space="3" w:color="000000"/>
            <w:right w:val="single" w:sz="12" w:space="3" w:color="000000"/>
          </w:divBdr>
          <w:divsChild>
            <w:div w:id="788007814">
              <w:marLeft w:val="0"/>
              <w:marRight w:val="0"/>
              <w:marTop w:val="0"/>
              <w:marBottom w:val="0"/>
              <w:divBdr>
                <w:top w:val="none" w:sz="0" w:space="0" w:color="auto"/>
                <w:left w:val="none" w:sz="0" w:space="0" w:color="auto"/>
                <w:bottom w:val="none" w:sz="0" w:space="0" w:color="auto"/>
                <w:right w:val="none" w:sz="0" w:space="0" w:color="auto"/>
              </w:divBdr>
            </w:div>
            <w:div w:id="385643252">
              <w:marLeft w:val="0"/>
              <w:marRight w:val="0"/>
              <w:marTop w:val="0"/>
              <w:marBottom w:val="0"/>
              <w:divBdr>
                <w:top w:val="none" w:sz="0" w:space="0" w:color="auto"/>
                <w:left w:val="none" w:sz="0" w:space="0" w:color="auto"/>
                <w:bottom w:val="none" w:sz="0" w:space="0" w:color="auto"/>
                <w:right w:val="none" w:sz="0" w:space="0" w:color="auto"/>
              </w:divBdr>
            </w:div>
            <w:div w:id="722750880">
              <w:marLeft w:val="0"/>
              <w:marRight w:val="0"/>
              <w:marTop w:val="0"/>
              <w:marBottom w:val="0"/>
              <w:divBdr>
                <w:top w:val="none" w:sz="0" w:space="0" w:color="auto"/>
                <w:left w:val="none" w:sz="0" w:space="0" w:color="auto"/>
                <w:bottom w:val="none" w:sz="0" w:space="0" w:color="auto"/>
                <w:right w:val="none" w:sz="0" w:space="0" w:color="auto"/>
              </w:divBdr>
            </w:div>
            <w:div w:id="398594415">
              <w:marLeft w:val="0"/>
              <w:marRight w:val="0"/>
              <w:marTop w:val="0"/>
              <w:marBottom w:val="0"/>
              <w:divBdr>
                <w:top w:val="none" w:sz="0" w:space="0" w:color="auto"/>
                <w:left w:val="none" w:sz="0" w:space="0" w:color="auto"/>
                <w:bottom w:val="none" w:sz="0" w:space="0" w:color="auto"/>
                <w:right w:val="none" w:sz="0" w:space="0" w:color="auto"/>
              </w:divBdr>
            </w:div>
            <w:div w:id="1443962635">
              <w:marLeft w:val="0"/>
              <w:marRight w:val="0"/>
              <w:marTop w:val="0"/>
              <w:marBottom w:val="0"/>
              <w:divBdr>
                <w:top w:val="none" w:sz="0" w:space="0" w:color="auto"/>
                <w:left w:val="none" w:sz="0" w:space="0" w:color="auto"/>
                <w:bottom w:val="none" w:sz="0" w:space="0" w:color="auto"/>
                <w:right w:val="none" w:sz="0" w:space="0" w:color="auto"/>
              </w:divBdr>
            </w:div>
          </w:divsChild>
        </w:div>
        <w:div w:id="146627125">
          <w:marLeft w:val="0"/>
          <w:marRight w:val="0"/>
          <w:marTop w:val="0"/>
          <w:marBottom w:val="0"/>
          <w:divBdr>
            <w:top w:val="none" w:sz="0" w:space="0" w:color="auto"/>
            <w:left w:val="none" w:sz="0" w:space="0" w:color="auto"/>
            <w:bottom w:val="none" w:sz="0" w:space="0" w:color="auto"/>
            <w:right w:val="none" w:sz="0" w:space="0" w:color="auto"/>
          </w:divBdr>
          <w:divsChild>
            <w:div w:id="2115704810">
              <w:marLeft w:val="0"/>
              <w:marRight w:val="0"/>
              <w:marTop w:val="0"/>
              <w:marBottom w:val="125"/>
              <w:divBdr>
                <w:top w:val="none" w:sz="0" w:space="0" w:color="auto"/>
                <w:left w:val="none" w:sz="0" w:space="0" w:color="auto"/>
                <w:bottom w:val="none" w:sz="0" w:space="0" w:color="auto"/>
                <w:right w:val="none" w:sz="0" w:space="0" w:color="auto"/>
              </w:divBdr>
              <w:divsChild>
                <w:div w:id="1126041992">
                  <w:marLeft w:val="0"/>
                  <w:marRight w:val="0"/>
                  <w:marTop w:val="0"/>
                  <w:marBottom w:val="0"/>
                  <w:divBdr>
                    <w:top w:val="none" w:sz="0" w:space="0" w:color="auto"/>
                    <w:left w:val="none" w:sz="0" w:space="0" w:color="auto"/>
                    <w:bottom w:val="none" w:sz="0" w:space="0" w:color="auto"/>
                    <w:right w:val="none" w:sz="0" w:space="0" w:color="auto"/>
                  </w:divBdr>
                </w:div>
                <w:div w:id="904607645">
                  <w:marLeft w:val="0"/>
                  <w:marRight w:val="0"/>
                  <w:marTop w:val="0"/>
                  <w:marBottom w:val="0"/>
                  <w:divBdr>
                    <w:top w:val="none" w:sz="0" w:space="0" w:color="auto"/>
                    <w:left w:val="none" w:sz="0" w:space="0" w:color="auto"/>
                    <w:bottom w:val="none" w:sz="0" w:space="0" w:color="auto"/>
                    <w:right w:val="none" w:sz="0" w:space="0" w:color="auto"/>
                  </w:divBdr>
                </w:div>
                <w:div w:id="294726249">
                  <w:marLeft w:val="0"/>
                  <w:marRight w:val="0"/>
                  <w:marTop w:val="0"/>
                  <w:marBottom w:val="0"/>
                  <w:divBdr>
                    <w:top w:val="none" w:sz="0" w:space="0" w:color="auto"/>
                    <w:left w:val="none" w:sz="0" w:space="0" w:color="auto"/>
                    <w:bottom w:val="none" w:sz="0" w:space="0" w:color="auto"/>
                    <w:right w:val="none" w:sz="0" w:space="0" w:color="auto"/>
                  </w:divBdr>
                </w:div>
                <w:div w:id="2056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25927">
          <w:marLeft w:val="0"/>
          <w:marRight w:val="0"/>
          <w:marTop w:val="0"/>
          <w:marBottom w:val="0"/>
          <w:divBdr>
            <w:top w:val="none" w:sz="0" w:space="0" w:color="auto"/>
            <w:left w:val="none" w:sz="0" w:space="0" w:color="auto"/>
            <w:bottom w:val="none" w:sz="0" w:space="0" w:color="auto"/>
            <w:right w:val="none" w:sz="0" w:space="0" w:color="auto"/>
          </w:divBdr>
        </w:div>
        <w:div w:id="1181895745">
          <w:marLeft w:val="0"/>
          <w:marRight w:val="0"/>
          <w:marTop w:val="0"/>
          <w:marBottom w:val="0"/>
          <w:divBdr>
            <w:top w:val="none" w:sz="0" w:space="0" w:color="auto"/>
            <w:left w:val="none" w:sz="0" w:space="0" w:color="auto"/>
            <w:bottom w:val="none" w:sz="0" w:space="0" w:color="auto"/>
            <w:right w:val="none" w:sz="0" w:space="0" w:color="auto"/>
          </w:divBdr>
        </w:div>
        <w:div w:id="62266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op.bg/case2.php?mode=show_doc&amp;doc_id=765425&amp;newver=2" TargetMode="External"/><Relationship Id="rId3" Type="http://schemas.openxmlformats.org/officeDocument/2006/relationships/webSettings" Target="webSettings.xml"/><Relationship Id="rId7" Type="http://schemas.openxmlformats.org/officeDocument/2006/relationships/hyperlink" Target="mailto:cpcadmin@cpc.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op.bg/case2.php?mode=show_doc&amp;doc_id=765425&amp;newver=2" TargetMode="External"/><Relationship Id="rId5" Type="http://schemas.openxmlformats.org/officeDocument/2006/relationships/hyperlink" Target="http://www.aop.bg/case2.php?mode=show_doc&amp;doc_id=765425&amp;newver=2" TargetMode="External"/><Relationship Id="rId10" Type="http://schemas.openxmlformats.org/officeDocument/2006/relationships/theme" Target="theme/theme1.xml"/><Relationship Id="rId4" Type="http://schemas.openxmlformats.org/officeDocument/2006/relationships/hyperlink" Target="mailto:kmet@hitirno.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2081</Words>
  <Characters>11866</Characters>
  <Application>Microsoft Office Word</Application>
  <DocSecurity>0</DocSecurity>
  <Lines>98</Lines>
  <Paragraphs>27</Paragraphs>
  <ScaleCrop>false</ScaleCrop>
  <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chocho</dc:creator>
  <cp:lastModifiedBy>chocho</cp:lastModifiedBy>
  <cp:revision>2</cp:revision>
  <dcterms:created xsi:type="dcterms:W3CDTF">2017-05-01T09:38:00Z</dcterms:created>
  <dcterms:modified xsi:type="dcterms:W3CDTF">2017-05-01T09:38:00Z</dcterms:modified>
</cp:coreProperties>
</file>